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firstLine="264" w:firstLineChars="50"/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</w:pPr>
      <w:r>
        <w:rPr>
          <w:rFonts w:ascii="方正大标宋简体" w:eastAsia="方正大标宋简体"/>
          <w:b/>
          <w:bCs/>
          <w:color w:val="FF0000"/>
          <w:spacing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-168910</wp:posOffset>
                </wp:positionV>
                <wp:extent cx="1028700" cy="1007110"/>
                <wp:effectExtent l="4445" t="5080" r="14605" b="16510"/>
                <wp:wrapNone/>
                <wp:docPr id="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00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大标宋简体" w:eastAsia="方正大标宋简体"/>
                                <w:b/>
                                <w:bCs/>
                                <w:color w:val="FF0000"/>
                                <w:w w:val="80"/>
                                <w:sz w:val="72"/>
                                <w:szCs w:val="72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8" o:spid="_x0000_s1026" o:spt="202" type="#_x0000_t202" style="position:absolute;left:0pt;margin-left:375.1pt;margin-top:-13.3pt;height:79.3pt;width:81pt;z-index:-251641856;mso-width-relative:page;mso-height-relative:page;" fillcolor="#FFFFFF" filled="t" stroked="t" coordsize="21600,21600" o:gfxdata="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Gu1O9gAAAALAQAADwAAAAAAAAABACAAAAAiAAAAZHJzL2Rvd25yZXYueG1sUEsBAhQAFAAA&#10;AAgAh07iQBfesinvAQAA6wMAAA4AAAAAAAAAAQAgAAAAJwEAAGRycy9lMm9Eb2MueG1sUEsFBgAA&#10;AAAGAAYAWQEAAIg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大标宋简体" w:eastAsia="方正大标宋简体"/>
                          <w:b/>
                          <w:bCs/>
                          <w:color w:val="FF0000"/>
                          <w:w w:val="80"/>
                          <w:sz w:val="72"/>
                          <w:szCs w:val="72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b/>
          <w:bCs/>
          <w:color w:val="FF0000"/>
          <w:spacing w:val="28"/>
          <w:sz w:val="48"/>
          <w:szCs w:val="48"/>
        </w:rPr>
        <w:t>四 川 省 造 纸 行 业 协 会</w:t>
      </w:r>
    </w:p>
    <w:p>
      <w:pPr>
        <w:spacing w:line="700" w:lineRule="exact"/>
        <w:ind w:firstLine="306" w:firstLineChars="58"/>
        <w:rPr>
          <w:rFonts w:ascii="方正大标宋简体" w:eastAsia="方正大标宋简体"/>
          <w:b/>
          <w:bCs/>
          <w:color w:val="FF0000"/>
          <w:spacing w:val="24"/>
          <w:sz w:val="48"/>
          <w:szCs w:val="48"/>
        </w:rPr>
      </w:pPr>
      <w:r>
        <w:rPr>
          <w:rFonts w:hint="eastAsia" w:ascii="方正大标宋简体" w:eastAsia="方正大标宋简体"/>
          <w:b/>
          <w:bCs/>
          <w:color w:val="FF0000"/>
          <w:spacing w:val="24"/>
          <w:sz w:val="48"/>
          <w:szCs w:val="48"/>
        </w:rPr>
        <w:t>四  川  省  造  纸  学  会</w:t>
      </w:r>
    </w:p>
    <w:p>
      <w:pPr>
        <w:spacing w:line="400" w:lineRule="exact"/>
        <w:jc w:val="center"/>
        <w:rPr>
          <w:rFonts w:ascii="华文中宋" w:hAnsi="华文中宋" w:eastAsia="华文中宋"/>
          <w:b/>
          <w:bCs/>
          <w:color w:val="333333"/>
          <w:sz w:val="24"/>
        </w:rPr>
      </w:pPr>
      <w:r>
        <w:rPr>
          <w:rFonts w:hint="eastAsia" w:ascii="华文中宋" w:hAnsi="华文中宋" w:eastAsia="华文中宋"/>
          <w:b/>
          <w:bCs/>
          <w:sz w:val="24"/>
        </w:rPr>
        <w:t>川纸协（201</w:t>
      </w:r>
      <w:r>
        <w:rPr>
          <w:rFonts w:hint="eastAsia" w:ascii="华文中宋" w:hAnsi="华文中宋" w:eastAsia="华文中宋"/>
          <w:b/>
          <w:bCs/>
          <w:sz w:val="24"/>
          <w:lang w:val="en-US" w:eastAsia="zh-CN"/>
        </w:rPr>
        <w:t>8</w:t>
      </w:r>
      <w:r>
        <w:rPr>
          <w:rFonts w:hint="eastAsia" w:ascii="华文中宋" w:hAnsi="华文中宋" w:eastAsia="华文中宋"/>
          <w:b/>
          <w:bCs/>
          <w:sz w:val="24"/>
        </w:rPr>
        <w:t>）文字</w:t>
      </w:r>
      <w:r>
        <w:rPr>
          <w:rFonts w:hint="eastAsia" w:ascii="华文中宋" w:hAnsi="华文中宋" w:eastAsia="华文中宋"/>
          <w:b/>
          <w:bCs/>
          <w:sz w:val="24"/>
          <w:lang w:val="en-US" w:eastAsia="zh-CN"/>
        </w:rPr>
        <w:t>04</w:t>
      </w:r>
      <w:r>
        <w:rPr>
          <w:rFonts w:hint="eastAsia" w:ascii="华文中宋" w:hAnsi="华文中宋" w:eastAsia="华文中宋"/>
          <w:b/>
          <w:bCs/>
          <w:sz w:val="24"/>
        </w:rPr>
        <w:t>号</w:t>
      </w:r>
    </w:p>
    <w:p>
      <w:pPr>
        <w:spacing w:line="400" w:lineRule="exact"/>
        <w:ind w:firstLine="4400" w:firstLineChars="1000"/>
        <w:rPr>
          <w:rFonts w:ascii="方正大标宋简体" w:eastAsia="方正大标宋简体"/>
          <w:color w:val="FF0000"/>
          <w:sz w:val="44"/>
          <w:szCs w:val="44"/>
        </w:rPr>
      </w:pPr>
      <w:r>
        <w:rPr>
          <w:rFonts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13970" r="0" b="24130"/>
                <wp:wrapNone/>
                <wp:docPr id="6" name="直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7" o:spid="_x0000_s1026" o:spt="20" style="position:absolute;left:0pt;margin-left:-0.75pt;margin-top:7.65pt;height:0pt;width:216pt;z-index:251668480;mso-width-relative:page;mso-height-relative:page;" filled="f" stroked="t" coordsize="21600,21600" o:gfxdata="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KDW0d7VAAAACAEAAA8AAAAAAAAAAQAgAAAAIgAA&#10;AGRycy9kb3ducmV2LnhtbFBLAQIUABQAAAAIAIdO4kAzFzgB0gEAAJADAAAOAAAAAAAAAAEAIAAA&#10;ACQBAABkcnMvZTJvRG9jLnhtbFBLBQYAAAAABgAGAFkBAABo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大标宋简体" w:eastAsia="方正大标宋简体"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105410</wp:posOffset>
                </wp:positionV>
                <wp:extent cx="2661285" cy="1270"/>
                <wp:effectExtent l="0" t="13970" r="5715" b="22860"/>
                <wp:wrapNone/>
                <wp:docPr id="7" name="直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1285" cy="127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9" o:spid="_x0000_s1026" o:spt="20" style="position:absolute;left:0pt;flip:y;margin-left:241.5pt;margin-top:8.3pt;height:0.1pt;width:209.55pt;z-index:251669504;mso-width-relative:page;mso-height-relative:page;" filled="f" stroked="t" coordsize="21600,21600" o:gfxdata="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wOWn82gAAAAkBAAAP&#10;AAAAAAAAAAEAIAAAACIAAABkcnMvZG93bnJldi54bWxQSwECFAAUAAAACACHTuJA6etRi90BAACd&#10;AwAADgAAAAAAAAABACAAAAApAQAAZHJzL2Uyb0RvYy54bWxQSwUGAAAAAAYABgBZAQAAe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0000"/>
          <w:sz w:val="44"/>
          <w:szCs w:val="44"/>
        </w:rPr>
        <w:t xml:space="preserve">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400" w:firstLineChars="1000"/>
        <w:textAlignment w:val="auto"/>
        <w:rPr>
          <w:rFonts w:ascii="方正大标宋简体" w:eastAsia="方正大标宋简体"/>
          <w:color w:val="FF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四川省造纸行业协会  四川省造纸学会</w:t>
      </w:r>
      <w:r>
        <w:rPr>
          <w:rFonts w:hint="eastAsia" w:ascii="华文中宋" w:hAnsi="华文中宋" w:eastAsia="华文中宋" w:cs="华文中宋"/>
          <w:b/>
          <w:sz w:val="32"/>
          <w:szCs w:val="32"/>
          <w:lang w:eastAsia="zh-CN"/>
        </w:rPr>
        <w:t>秘书处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jc w:val="center"/>
        <w:textAlignment w:val="auto"/>
        <w:rPr>
          <w:rFonts w:ascii="华文中宋" w:hAnsi="华文中宋" w:eastAsia="华文中宋" w:cs="华文中宋"/>
          <w:b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201</w:t>
      </w:r>
      <w:r>
        <w:rPr>
          <w:rFonts w:hint="eastAsia" w:ascii="华文中宋" w:hAnsi="华文中宋" w:eastAsia="华文中宋" w:cs="华文中宋"/>
          <w:b/>
          <w:sz w:val="32"/>
          <w:szCs w:val="32"/>
          <w:lang w:val="en-US" w:eastAsia="zh-CN"/>
        </w:rPr>
        <w:t>8</w:t>
      </w:r>
      <w:r>
        <w:rPr>
          <w:rFonts w:hint="eastAsia" w:ascii="华文中宋" w:hAnsi="华文中宋" w:eastAsia="华文中宋" w:cs="华文中宋"/>
          <w:b/>
          <w:sz w:val="32"/>
          <w:szCs w:val="32"/>
        </w:rPr>
        <w:t>年工作计划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hint="eastAsia" w:ascii="宋体" w:hAnsi="宋体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Style w:val="3"/>
          <w:rFonts w:hint="eastAsia" w:ascii="华文中宋" w:hAnsi="华文中宋" w:eastAsia="华文中宋" w:cs="宋体"/>
          <w:kern w:val="0"/>
          <w:sz w:val="24"/>
          <w:szCs w:val="28"/>
        </w:rPr>
      </w:pPr>
      <w:r>
        <w:rPr>
          <w:rStyle w:val="3"/>
          <w:rFonts w:hint="eastAsia" w:ascii="华文中宋" w:hAnsi="华文中宋" w:eastAsia="华文中宋" w:cs="宋体"/>
          <w:kern w:val="0"/>
          <w:sz w:val="24"/>
          <w:szCs w:val="28"/>
        </w:rPr>
        <w:t>各</w:t>
      </w:r>
      <w:r>
        <w:rPr>
          <w:rStyle w:val="3"/>
          <w:rFonts w:hint="eastAsia" w:ascii="华文中宋" w:hAnsi="华文中宋" w:eastAsia="华文中宋" w:cs="宋体"/>
          <w:kern w:val="0"/>
          <w:sz w:val="24"/>
          <w:szCs w:val="28"/>
          <w:lang w:eastAsia="zh-CN"/>
        </w:rPr>
        <w:t>位</w:t>
      </w:r>
      <w:r>
        <w:rPr>
          <w:rStyle w:val="3"/>
          <w:rFonts w:hint="eastAsia" w:ascii="华文中宋" w:hAnsi="华文中宋" w:eastAsia="华文中宋" w:cs="宋体"/>
          <w:kern w:val="0"/>
          <w:sz w:val="24"/>
          <w:szCs w:val="28"/>
        </w:rPr>
        <w:t>会员、</w:t>
      </w:r>
      <w:r>
        <w:rPr>
          <w:rStyle w:val="3"/>
          <w:rFonts w:hint="eastAsia" w:ascii="华文中宋" w:hAnsi="华文中宋" w:eastAsia="华文中宋" w:cs="宋体"/>
          <w:kern w:val="0"/>
          <w:sz w:val="24"/>
          <w:szCs w:val="28"/>
          <w:lang w:eastAsia="zh-CN"/>
        </w:rPr>
        <w:t>各位</w:t>
      </w:r>
      <w:r>
        <w:rPr>
          <w:rStyle w:val="3"/>
          <w:rFonts w:hint="eastAsia" w:ascii="华文中宋" w:hAnsi="华文中宋" w:eastAsia="华文中宋" w:cs="宋体"/>
          <w:kern w:val="0"/>
          <w:sz w:val="24"/>
          <w:szCs w:val="28"/>
        </w:rPr>
        <w:t>理事：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2018年是国家落实排污许可证制度的重要之年，行业将面临更为艰巨的节能减排、淘汰落后产能、推进清洁生产、调整产品结构、企业转型升级任务。为了更好地为行业、会员单位服务，2018年工作计划初步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继续深入企业调研，争取每周到2—3个企业调研。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对重点企业进行帮扶，对会员企业存在的问题进行协调解决，对能耗、物耗过高，污染治理不达标的企业向当地政府提出淘汰落后产能或关、停、并、转建议。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根据会员单位要求，协助企业搞好转型升级，技改扩能，调整产品结构，节能减排，淘汰落后产能，清洁生产等规划工作；对企业引进新产品、新工艺、新技术、新设备提供咨询服务和协助企业向上级有关部门申报项目补助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三、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受省经信委轻纺处委托组织召开全省造纸行业工作会。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总结我省造纸行业2017年生产经营情况，分析2018年造纸行业生产销售形势，部署我省造纸行业2018年节能减排、清洁生产、淘汰落后产能工作。积极组织省纸协、学会的年会、常务理事会、理事会，总结协会、学会2017年工作，提出2018年工作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四、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组织成立四川省造纸行业协会包装纸板分会并协调开展好相关工作。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五、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建立会员企业基本信息库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</w:rPr>
        <w:t>现有统计局的数据无法全面反映我省造纸行业的整体情况，为有效掌握行业运行态势，拟在协会层面建立会员企业基本信息库，以不泄露会员企业核心商业和技术机密为原则，分别按年度和月度方式进行数据收集，其中：年度主要采集企业的产能、装备、产品、人数等规模和能力指标，月度主要采集企业的产销运行数据。为保障信息库的有效运行，各会员企业都要指定专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六、</w:t>
      </w:r>
      <w:r>
        <w:rPr>
          <w:rFonts w:hint="eastAsia" w:ascii="华文中宋" w:hAnsi="华文中宋" w:eastAsia="华文中宋" w:cs="华文中宋"/>
          <w:b w:val="0"/>
          <w:bCs w:val="0"/>
          <w:sz w:val="24"/>
          <w:szCs w:val="24"/>
          <w:lang w:val="en-US" w:eastAsia="zh-CN"/>
        </w:rPr>
        <w:t>组织申报四川省造纸行业2017年度制浆造纸、包装纸板、生活用纸生产、生活用纸加工“十强”企业及“优秀”企业评选活动，组织专家评审后，在2018年全省造纸工作会上进行表彰，颁发证书、证牌。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七、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协助中国造纸协会生活用纸专委会2018年4月18—20日在江苏省南京国际博览中心举办的“第25届生活用纸国际科技展览及会议”的筹备工作，做好四川生活用纸会员单位参展的动员协调工作，利用南京国际生活用纸展平台，组织会员单位筹集资金，大力宣传“低碳、生态、绿色、环保、可再生”的竹浆生活用纸系列产品。组织生活用纸生产、加工及相关企业参观及参加相关会议。作为主办方之一，继续搞好在广州举办的“2018第15届国际制浆造纸工业展览会及生活用纸展览会和十省区造纸交流会、研讨会”，组织会员单位参展参会及到广东造纸企业，造纸设备、纸加工设备企业进行考察交流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八、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认真组织好竹浆制浆企业及相关单位对四川省地方标准“本色竹浆”标准的起草编制工作并报省质监局批准实施；组织好制浆造纸企业、加工企业及相关单位对四川省地方标准“竹浆生活用纸”标准的起草编制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九、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积极协调帮助企业利用互联网+电商营销，做好企业产品线上宣传和销售工作，协助企业向上级有关部门申报互联网项目资金，指导企业开发差异化的产品，使企业更具有市场竞争力。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继续做好四川省制浆造纸企业、纸品加工企业的质量管理体系、环境管理体系、卫生安全、卫生产品、抗菌产品等认证工作，尤其是抗菌产品的认证有利于我们竹浆生活用纸的品牌建设与推广。创新竹浆纸品牌、树立竹浆纸品牌标杆、展示竹浆纸企业形象，进一步提升四川特色“低碳、生态、绿色、环保、可再生”的“竹浆纸”品牌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十一、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开展做好对“竹浆纸”集体商标的的使用管理工作，通过各种渠道为“竹浆纸”从竹、浆、纸、加工、销售一体化的形像宣传，并继续提供四川“竹浆纸”宣传片（U盘）给各会员单位，作为四川“竹浆纸”对外宣传的影视资料，提高四川“竹浆纸”在国内外的知名度和市场销售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十二、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继续做好四川省造纸行业、纸品加工企业的四川省著名商标和名牌产品推荐工作。创立名牌产品和著名商标，提升市场特色的“低碳、生态、绿色、环保、可再生”的竹浆纸品牌的市场影响力。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十三、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积极倡导企业走向电商销售模式，把控风险。组织相关电商平台搞好四川特色“低碳、生态、绿色、环保、可再生”的竹浆生活用纸的宣传和销售工作，特别是将本色竹浆生活用纸销售到全国各地，走向世界。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十四、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推广低能耗间歇蒸煮、二氧化氯漂白、低臭次高压碱回收技术；积极推广生活用纸原纸的高速、宽幅卫生纸机，降低生产成本，提高产品质量，增加企业效益；推广生活用纸加工的高速、宽幅自动卷取、分切、包装一体化先进技术及装备，提高生活用纸加工质量，降低生活用纸加工成本，增强竹浆生活用纸销售市场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十五、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积极协助各银行及相关金融服务机构、租赁融资公司为企业技改扩能、调整产品结构、引进先进工艺、设备提供融资服务。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十六、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积极组织会员单位参加国家、兄弟省、市、区协会、学会、商会举办的各种年会，展览会、交流会、技术与装备推广会，并到各地考察交流学习。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十七、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根据会员单位提议，不定期组织召开相应的座谈会、交流会、协调会，召开相关的新设备、新技术、新产品、新材料推广会。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十八、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配合好国家有关部门、省经信委轻纺处及相关部门对行业的调研工作。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十九、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认真做好《四川造纸信息》编辑发行工作和四川省造纸行业网、微信公众号的内容更新工作。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二十、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按省经信委、民政厅社团管理局、省科协的要求，根据协会、学会理事会工作安排做好协会、学会、生活用纸分会、包装纸板分会的日常管理工作和会员单位会费收缴工作。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本工作计划经2018年3月7日省纸协第六届理事会第五次会长工作会审议通过。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/>
          <w:bCs/>
          <w:color w:val="000000"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3396615</wp:posOffset>
            </wp:positionH>
            <wp:positionV relativeFrom="paragraph">
              <wp:posOffset>41275</wp:posOffset>
            </wp:positionV>
            <wp:extent cx="1581150" cy="1600200"/>
            <wp:effectExtent l="0" t="0" r="0" b="0"/>
            <wp:wrapNone/>
            <wp:docPr id="1" name="图片 5" descr="学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学会章改红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中宋" w:hAnsi="华文中宋" w:eastAsia="华文中宋" w:cs="华文中宋"/>
          <w:color w:val="FF0000"/>
          <w:sz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582295</wp:posOffset>
            </wp:positionH>
            <wp:positionV relativeFrom="paragraph">
              <wp:posOffset>32385</wp:posOffset>
            </wp:positionV>
            <wp:extent cx="1581150" cy="1590675"/>
            <wp:effectExtent l="66040" t="66040" r="67310" b="76835"/>
            <wp:wrapNone/>
            <wp:docPr id="4" name="Picture 3" descr="协会章改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协会章改红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 rot="21300000">
                      <a:off x="0" y="0"/>
                      <a:ext cx="15811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 w:ascii="华文中宋" w:hAnsi="华文中宋" w:eastAsia="华文中宋" w:cs="华文中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left"/>
        <w:textAlignment w:val="auto"/>
        <w:rPr>
          <w:rFonts w:hint="eastAsia" w:ascii="华文中宋" w:hAnsi="华文中宋" w:eastAsia="华文中宋" w:cs="华文中宋"/>
          <w:b/>
          <w:sz w:val="24"/>
        </w:rPr>
      </w:pPr>
      <w:r>
        <w:rPr>
          <w:rFonts w:hint="eastAsia" w:ascii="华文中宋" w:hAnsi="华文中宋" w:eastAsia="华文中宋" w:cs="华文中宋"/>
          <w:b/>
          <w:sz w:val="24"/>
        </w:rPr>
        <w:t xml:space="preserve">         四川省造纸</w:t>
      </w:r>
      <w:r>
        <w:rPr>
          <w:rFonts w:hint="eastAsia" w:ascii="华文中宋" w:hAnsi="华文中宋" w:eastAsia="华文中宋" w:cs="华文中宋"/>
          <w:b/>
          <w:sz w:val="24"/>
          <w:lang w:val="en-US" w:eastAsia="zh-CN"/>
        </w:rPr>
        <w:t>行业协会</w:t>
      </w:r>
      <w:r>
        <w:rPr>
          <w:rFonts w:hint="eastAsia" w:ascii="华文中宋" w:hAnsi="华文中宋" w:eastAsia="华文中宋" w:cs="华文中宋"/>
          <w:b/>
          <w:sz w:val="24"/>
        </w:rPr>
        <w:t xml:space="preserve">               </w:t>
      </w:r>
      <w:r>
        <w:rPr>
          <w:rFonts w:hint="eastAsia" w:ascii="华文中宋" w:hAnsi="华文中宋" w:eastAsia="华文中宋" w:cs="华文中宋"/>
          <w:b/>
          <w:sz w:val="24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b/>
          <w:sz w:val="24"/>
        </w:rPr>
        <w:t>四川省造纸</w:t>
      </w:r>
      <w:r>
        <w:rPr>
          <w:rFonts w:hint="eastAsia" w:ascii="华文中宋" w:hAnsi="华文中宋" w:eastAsia="华文中宋" w:cs="华文中宋"/>
          <w:b/>
          <w:sz w:val="24"/>
          <w:lang w:eastAsia="zh-CN"/>
        </w:rPr>
        <w:t>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 w:cs="华文中宋"/>
          <w:bCs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>二〇一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八</w:t>
      </w:r>
      <w:r>
        <w:rPr>
          <w:rFonts w:hint="eastAsia" w:ascii="华文中宋" w:hAnsi="华文中宋" w:eastAsia="华文中宋" w:cs="华文中宋"/>
          <w:bCs/>
          <w:sz w:val="24"/>
        </w:rPr>
        <w:t>年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三</w:t>
      </w:r>
      <w:r>
        <w:rPr>
          <w:rFonts w:hint="eastAsia" w:ascii="华文中宋" w:hAnsi="华文中宋" w:eastAsia="华文中宋" w:cs="华文中宋"/>
          <w:bCs/>
          <w:sz w:val="24"/>
        </w:rPr>
        <w:t>月</w:t>
      </w:r>
      <w:r>
        <w:rPr>
          <w:rFonts w:hint="eastAsia" w:ascii="华文中宋" w:hAnsi="华文中宋" w:eastAsia="华文中宋" w:cs="华文中宋"/>
          <w:bCs/>
          <w:sz w:val="24"/>
          <w:lang w:eastAsia="zh-CN"/>
        </w:rPr>
        <w:t>七</w:t>
      </w:r>
      <w:r>
        <w:rPr>
          <w:rFonts w:hint="eastAsia" w:ascii="华文中宋" w:hAnsi="华文中宋" w:eastAsia="华文中宋" w:cs="华文中宋"/>
          <w:bCs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rPr>
          <w:rFonts w:hint="eastAsia" w:ascii="华文中宋" w:hAnsi="华文中宋" w:eastAsia="华文中宋"/>
          <w:color w:val="000000"/>
          <w:sz w:val="24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5728335" cy="6350"/>
                <wp:effectExtent l="0" t="0" r="0" b="0"/>
                <wp:wrapNone/>
                <wp:docPr id="2" name="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35" cy="63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3" o:spid="_x0000_s1026" o:spt="20" style="position:absolute;left:0pt;margin-left:0pt;margin-top:23pt;height:0.5pt;width:451.05pt;z-index:251671552;mso-width-relative:page;mso-height-relative:page;" filled="f" stroked="t" coordsize="21600,21600" o:gfxdata="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PnxvPUAAAABgEAAA8AAAAAAAAAAQAgAAAAIgAAAGRycy9kb3ducmV2&#10;LnhtbFBLAQIUABQAAAAIAIdO4kBRVdXexwEAAJADAAAOAAAAAAAAAAEAIAAAACMBAABkcnMvZTJv&#10;RG9jLnhtbFBLBQYAAAAABgAGAFkBAABc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ascii="华文中宋" w:hAnsi="华文中宋" w:eastAsia="华文中宋" w:cs="宋体"/>
          <w:color w:val="000000"/>
          <w:kern w:val="0"/>
          <w:sz w:val="24"/>
        </w:rPr>
      </w:pPr>
      <w:r>
        <w:rPr>
          <w:rFonts w:hint="eastAsia" w:ascii="华文中宋" w:hAnsi="华文中宋" w:eastAsia="华文中宋" w:cs="华文中宋"/>
          <w:bCs/>
          <w:sz w:val="24"/>
        </w:rPr>
        <w:t>抄报：省经信委、省民政厅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rPr>
          <w:rFonts w:hint="eastAsia"/>
          <w:lang w:val="en-US" w:eastAsia="zh-CN"/>
        </w:rPr>
      </w:pPr>
      <w:r>
        <w:rPr>
          <w:rFonts w:ascii="华文中宋" w:hAnsi="华文中宋" w:eastAsia="华文中宋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709285" cy="24765"/>
                <wp:effectExtent l="0" t="9525" r="5715" b="22860"/>
                <wp:wrapNone/>
                <wp:docPr id="3" name="直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76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6" o:spid="_x0000_s1026" o:spt="20" style="position:absolute;left:0pt;flip:y;margin-left:0pt;margin-top:24.55pt;height:1.95pt;width:449.55pt;z-index:251672576;mso-width-relative:page;mso-height-relative:page;" filled="f" stroked="t" coordsize="21600,21600" o:gfxdata="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GJez7VAAAABgEAAA8AAAAAAAAA&#10;AQAgAAAAIgAAAGRycy9kb3ducmV2LnhtbFBLAQIUABQAAAAIAIdO4kAZu2oD2wEAAJ4DAAAOAAAA&#10;AAAAAAEAIAAAACQBAABkcnMvZTJvRG9jLnhtbFBLBQYAAAAABgAGAFkBAABx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华文中宋"/>
          <w:bCs/>
          <w:sz w:val="24"/>
        </w:rPr>
        <w:t>抄送：有关单位</w:t>
      </w:r>
    </w:p>
    <w:sectPr>
      <w:pgSz w:w="11906" w:h="16838"/>
      <w:pgMar w:top="1270" w:right="1440" w:bottom="12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606CC"/>
    <w:rsid w:val="07D85392"/>
    <w:rsid w:val="1C8F74FC"/>
    <w:rsid w:val="200B0EE4"/>
    <w:rsid w:val="20451404"/>
    <w:rsid w:val="25D47E78"/>
    <w:rsid w:val="2C87466B"/>
    <w:rsid w:val="307F1DA4"/>
    <w:rsid w:val="4832756C"/>
    <w:rsid w:val="4C585700"/>
    <w:rsid w:val="656606CC"/>
    <w:rsid w:val="71B65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2018-03-13T03:57:00Z</dcterms:created>
  <dc:creator>老实人</dc:creator>
  <cp:lastModifiedBy>老实人</cp:lastModifiedBy>
  <dcterms:modified xsi:type="dcterms:W3CDTF">2018-03-21T01:22:41Z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