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r>
        <w:rPr>
          <w:rStyle w:val="5"/>
          <w:rFonts w:ascii="黑体" w:hAnsi="宋体" w:eastAsia="黑体" w:cs="黑体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关于召开</w:t>
      </w: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“2018</w:t>
      </w:r>
      <w:r>
        <w:rPr>
          <w:rStyle w:val="5"/>
          <w:rFonts w:hint="eastAsia" w:ascii="黑体" w:hAnsi="宋体" w:eastAsia="黑体" w:cs="黑体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中国纸浆高层峰会</w:t>
      </w: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Style w:val="5"/>
          <w:rFonts w:hint="eastAsia" w:ascii="黑体" w:hAnsi="宋体" w:eastAsia="黑体" w:cs="黑体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中纸协[2018]01号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由中国造纸协会主办的“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中国纸浆高层峰会”定于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日在成都市举办。此次会议将汇聚行业领导、企业领袖、经济学家、专家学者和咨询机构专家等业界精英，重点围绕经济形势、政策解读、纸浆供需等热点问题深入展开讨论。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欢迎相关企业领导、业内人士积极参加。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一、会议组织：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主办单位：中国造纸协会、上海期货交易所、厦门建发纸业有限公司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承办单位：中国造纸协会商品纸浆工作委员会、四川永丰浆纸有限公司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协办单位：中国造纸协会竹浆工作委员会、四川省造纸协会、成都建发纸业有限公司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二、会议时间和地点：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、会议时间：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、报到时间：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、会议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地点：成都环球中心天堂洲际酒店宴会厅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、会议地址：成都市高新区天府大道北段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1736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Style w:val="5"/>
          <w:rFonts w:hint="default" w:ascii="Hiragino Sans GB" w:hAnsi="Hiragino Sans GB" w:eastAsia="Hiragino Sans GB" w:cs="Hiragino Sans GB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厦门建发纸业有限公司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联系电话：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13799842385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联系人：蔡明杰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传真：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0592-2263306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邮箱：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cmj@chinacnd.com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中国造纸协会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联系电话：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010-68396544    15801234247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联系人：刘文龙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55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邮箱：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liuwenlong@chinappi.org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四、参会人员住宿费用自理。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523E"/>
    <w:rsid w:val="4B7E5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2018-01-29T05:52:00Z</dcterms:created>
  <dc:creator>老实人</dc:creator>
  <cp:lastModifiedBy>老实人</cp:lastModifiedBy>
  <dcterms:modified xsi:type="dcterms:W3CDTF">2018-01-29T05:53:20Z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