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359" w:firstLineChars="69"/>
        <w:rPr>
          <w:rFonts w:hint="eastAsia" w:ascii="华文中宋" w:hAnsi="华文中宋" w:eastAsia="华文中宋" w:cs="华文中宋"/>
          <w:color w:val="FF0000"/>
          <w:spacing w:val="24"/>
          <w:sz w:val="52"/>
          <w:szCs w:val="52"/>
        </w:rPr>
      </w:pPr>
      <w:r>
        <w:rPr>
          <w:rFonts w:hint="eastAsia" w:ascii="华文中宋" w:hAnsi="华文中宋" w:eastAsia="华文中宋" w:cs="华文中宋"/>
          <w:color w:val="FF0000"/>
          <w:spacing w:val="24"/>
          <w:sz w:val="52"/>
          <w:szCs w:val="52"/>
        </w:rPr>
        <w:pict>
          <v:shape id="Text Box 7" o:spid="_x0000_s1034" o:spt="202" type="#_x0000_t202" style="position:absolute;left:0pt;margin-left:339.75pt;margin-top:10.05pt;height:78pt;width:99pt;z-index:251669504;mso-width-relative:page;mso-height-relative:page;" filled="f" stroked="f" coordsize="21600,21600" o:gfxdata="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BBgSt71wAAAAoBAAAPAAAAAAAAAAEAIAAAACIAAABkcnMvZG93bnJldi54&#10;bWxQSwECFAAUAAAACACHTuJAiLQ9VYkBAAASAwAADgAAAAAAAAABACAAAAAmAQAAZHJzL2Uyb0Rv&#10;Yy54bWxQSwUGAAAAAAYABgBZAQAAIQUAAAAA&#10;">
            <v:path/>
            <v:fill on="f" focussize="0,0"/>
            <v:stroke on="f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华文中宋" w:hAnsi="华文中宋" w:eastAsia="华文中宋" w:cs="华文中宋"/>
                      <w:color w:val="FF0000"/>
                      <w:w w:val="80"/>
                      <w:sz w:val="84"/>
                      <w:szCs w:val="84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color w:val="FF0000"/>
                      <w:w w:val="80"/>
                      <w:sz w:val="84"/>
                      <w:szCs w:val="84"/>
                    </w:rPr>
                    <w:t>文件</w:t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 w:cs="华文中宋"/>
          <w:color w:val="FF0000"/>
          <w:spacing w:val="24"/>
          <w:sz w:val="52"/>
          <w:szCs w:val="52"/>
        </w:rPr>
        <w:t>四川省财贸轻化纺工会</w:t>
      </w:r>
    </w:p>
    <w:p>
      <w:pPr>
        <w:ind w:firstLine="363" w:firstLineChars="56"/>
        <w:rPr>
          <w:rFonts w:hint="eastAsia" w:ascii="华文中宋" w:hAnsi="华文中宋" w:eastAsia="华文中宋" w:cs="华文中宋"/>
          <w:color w:val="FF0000"/>
          <w:spacing w:val="64"/>
          <w:sz w:val="52"/>
          <w:szCs w:val="52"/>
        </w:rPr>
      </w:pPr>
      <w:r>
        <w:rPr>
          <w:rFonts w:hint="eastAsia" w:ascii="华文中宋" w:hAnsi="华文中宋" w:eastAsia="华文中宋" w:cs="华文中宋"/>
          <w:color w:val="FF0000"/>
          <w:spacing w:val="64"/>
          <w:sz w:val="52"/>
          <w:szCs w:val="52"/>
        </w:rPr>
        <w:t>四川省造纸行业协会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川纸协［2015］文字12号</w:t>
      </w:r>
    </w:p>
    <w:p>
      <w:pPr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pict>
          <v:line id="Line 10" o:spid="_x0000_s1035" o:spt="20" style="position:absolute;left:0pt;flip:y;margin-left:2.35pt;margin-top:6.6pt;height:0.7pt;width:452.25pt;z-index:251670528;mso-width-relative:page;mso-height-relative:page;" filled="f" stroked="t" coordsize="21600,21600">
            <v:path arrowok="t"/>
            <v:fill on="f" focussize="0,0"/>
            <v:stroke weight="2pt" color="#FF0000" joinstyle="round"/>
            <v:imagedata o:title=""/>
            <o:lock v:ext="edit" aspectratio="f"/>
          </v:line>
        </w:pict>
      </w:r>
      <w:r>
        <w:rPr>
          <w:rFonts w:hint="eastAsia" w:ascii="华文中宋" w:hAnsi="华文中宋" w:eastAsia="华文中宋" w:cs="华文中宋"/>
        </w:rPr>
        <w:t xml:space="preserve">         </w:t>
      </w:r>
      <w:r>
        <w:rPr>
          <w:rFonts w:hint="eastAsia" w:ascii="华文中宋" w:hAnsi="华文中宋" w:eastAsia="华文中宋" w:cs="华文中宋"/>
          <w:lang w:val="en-US" w:eastAsia="zh-CN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关于表彰全省造纸行业节能减排达标竞赛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优胜企业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、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优胜班组的决定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各制浆造纸企业、各会员单位：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60"/>
        <w:textAlignment w:val="auto"/>
        <w:outlineLvl w:val="9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根据四川省财贸轻化纺工会、四川省造纸行业协会川纸协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【</w:t>
      </w:r>
      <w:r>
        <w:rPr>
          <w:rFonts w:hint="eastAsia" w:ascii="华文中宋" w:hAnsi="华文中宋" w:eastAsia="华文中宋" w:cs="华文中宋"/>
          <w:sz w:val="28"/>
          <w:szCs w:val="28"/>
        </w:rPr>
        <w:t>2015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】</w:t>
      </w:r>
      <w:r>
        <w:rPr>
          <w:rFonts w:hint="eastAsia" w:ascii="华文中宋" w:hAnsi="华文中宋" w:eastAsia="华文中宋" w:cs="华文中宋"/>
          <w:sz w:val="28"/>
          <w:szCs w:val="28"/>
        </w:rPr>
        <w:t>文字08号《关于在全省造纸行业开展节能减排达标竞赛活动的通知》精神，我省各制浆造纸企业纷纷响应，在本企业积极开展全员参与的以“节能减排作贡献”的竞赛活动，并取得了良好的效果。根据企业申报，省造纸行业协会秘书处汇总初审，交省节能减排达标竞赛活动领导小组组织有关专家评审，决定对四川永丰浆纸股份有限公司等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sz w:val="28"/>
          <w:szCs w:val="28"/>
        </w:rPr>
        <w:t>家制浆造纸企业获得四川省造纸行业节能减排达标竞赛优胜企业，对四川永丰浆纸股份有限公司碱回收车间等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5</w:t>
      </w:r>
      <w:r>
        <w:rPr>
          <w:rFonts w:hint="eastAsia" w:ascii="华文中宋" w:hAnsi="华文中宋" w:eastAsia="华文中宋" w:cs="华文中宋"/>
          <w:sz w:val="28"/>
          <w:szCs w:val="28"/>
        </w:rPr>
        <w:t>个车间、班组获得四川省造纸行业节能减排达标竞赛优胜班组进行表彰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，</w:t>
      </w:r>
      <w:r>
        <w:rPr>
          <w:rFonts w:hint="eastAsia" w:ascii="华文中宋" w:hAnsi="华文中宋" w:eastAsia="华文中宋" w:cs="华文中宋"/>
          <w:sz w:val="28"/>
          <w:szCs w:val="28"/>
        </w:rPr>
        <w:t>并颁发证牌、证书。希望获奖企业、班组再接再厉，为我省造纸行业转型升级、调结构、促发展作出更大的贡献。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60"/>
        <w:textAlignment w:val="auto"/>
        <w:outlineLvl w:val="9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172720</wp:posOffset>
            </wp:positionV>
            <wp:extent cx="1721485" cy="1660525"/>
            <wp:effectExtent l="19050" t="0" r="0" b="0"/>
            <wp:wrapNone/>
            <wp:docPr id="7" name="Picture 16" descr="协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6" descr="协会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sz w:val="28"/>
          <w:szCs w:val="28"/>
        </w:rPr>
        <w:t>附：四川省造纸行业节能减排达标竞赛优胜企业、优胜班组名单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00" w:firstLineChars="250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四川省财贸轻化纺工会        四川省造纸行业协会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480" w:firstLineChars="1600"/>
        <w:textAlignment w:val="auto"/>
        <w:outlineLvl w:val="9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sz w:val="28"/>
          <w:szCs w:val="28"/>
        </w:rPr>
        <w:t>二〇一五年十二月八日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pict>
          <v:line id="Line 13" o:spid="_x0000_s1028" o:spt="20" style="position:absolute;left:0pt;margin-left:0pt;margin-top:0pt;height:0pt;width:432pt;z-index:251663360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华文中宋" w:hAnsi="华文中宋" w:eastAsia="华文中宋" w:cs="华文中宋"/>
          <w:sz w:val="28"/>
          <w:szCs w:val="28"/>
        </w:rPr>
        <w:t>抄报：省总工会、省经信委、省民政厅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pict>
          <v:line id="_x0000_s1033" o:spid="_x0000_s1033" o:spt="20" style="position:absolute;left:0pt;margin-left:0pt;margin-top:27.75pt;height:0pt;width:432pt;z-index:251667456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华文中宋" w:hAnsi="华文中宋" w:eastAsia="华文中宋" w:cs="华文中宋"/>
          <w:sz w:val="28"/>
          <w:szCs w:val="28"/>
        </w:rPr>
        <w:t>抄送：有关单位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 w:cs="华文中宋"/>
          <w:b w:val="0"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24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四川省造纸行业节能减排达标竞赛优胜企业、优胜班组名单</w:t>
      </w:r>
    </w:p>
    <w:p>
      <w:pPr>
        <w:jc w:val="center"/>
        <w:rPr>
          <w:rFonts w:hint="eastAsia" w:ascii="华文中宋" w:hAnsi="华文中宋" w:eastAsia="华文中宋" w:cs="华文中宋"/>
          <w:spacing w:val="-14"/>
          <w:sz w:val="28"/>
          <w:szCs w:val="28"/>
        </w:rPr>
      </w:pPr>
    </w:p>
    <w:p>
      <w:pPr>
        <w:jc w:val="center"/>
        <w:rPr>
          <w:rFonts w:hint="eastAsia" w:ascii="华文中宋" w:hAnsi="华文中宋" w:eastAsia="华文中宋" w:cs="华文中宋"/>
          <w:spacing w:val="-14"/>
          <w:sz w:val="28"/>
          <w:szCs w:val="28"/>
        </w:rPr>
      </w:pPr>
      <w:r>
        <w:rPr>
          <w:rFonts w:hint="eastAsia" w:ascii="华文中宋" w:hAnsi="华文中宋" w:eastAsia="华文中宋" w:cs="华文中宋"/>
          <w:spacing w:val="-14"/>
          <w:sz w:val="28"/>
          <w:szCs w:val="28"/>
        </w:rPr>
        <w:t>（排名不分先后）</w:t>
      </w:r>
    </w:p>
    <w:p>
      <w:pPr>
        <w:jc w:val="left"/>
        <w:rPr>
          <w:rFonts w:hint="eastAsia" w:ascii="华文中宋" w:hAnsi="华文中宋" w:eastAsia="华文中宋" w:cs="华文中宋"/>
          <w:spacing w:val="-14"/>
          <w:sz w:val="32"/>
          <w:szCs w:val="32"/>
        </w:rPr>
      </w:pPr>
      <w:r>
        <w:rPr>
          <w:rFonts w:hint="eastAsia" w:ascii="华文中宋" w:hAnsi="华文中宋" w:eastAsia="华文中宋" w:cs="华文中宋"/>
          <w:spacing w:val="-14"/>
          <w:sz w:val="32"/>
          <w:szCs w:val="32"/>
        </w:rPr>
        <w:t xml:space="preserve">    </w:t>
      </w:r>
    </w:p>
    <w:p>
      <w:pPr>
        <w:ind w:firstLine="533" w:firstLineChars="200"/>
        <w:jc w:val="left"/>
        <w:rPr>
          <w:rFonts w:hint="eastAsia" w:ascii="华文中宋" w:hAnsi="华文中宋" w:eastAsia="华文中宋" w:cs="华文中宋"/>
          <w:b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spacing w:val="-14"/>
          <w:sz w:val="30"/>
          <w:szCs w:val="30"/>
        </w:rPr>
        <w:t>一、</w:t>
      </w:r>
      <w:r>
        <w:rPr>
          <w:rFonts w:hint="eastAsia" w:ascii="华文中宋" w:hAnsi="华文中宋" w:eastAsia="华文中宋" w:cs="华文中宋"/>
          <w:b/>
          <w:sz w:val="30"/>
          <w:szCs w:val="30"/>
        </w:rPr>
        <w:t>四川省造纸行业节能减排达标竞赛优胜企业</w:t>
      </w:r>
    </w:p>
    <w:p>
      <w:pPr>
        <w:ind w:firstLine="63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1、四川永丰浆纸股份有限公司</w:t>
      </w:r>
    </w:p>
    <w:p>
      <w:pPr>
        <w:ind w:firstLine="63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2、玖龙浆纸（乐山）有限公司</w:t>
      </w:r>
    </w:p>
    <w:p>
      <w:pPr>
        <w:ind w:firstLine="63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3、四川新津晨龙纸业有限公司</w:t>
      </w:r>
    </w:p>
    <w:p>
      <w:pPr>
        <w:ind w:firstLine="63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4、四川迅源纸业有限公司</w:t>
      </w:r>
    </w:p>
    <w:p>
      <w:pPr>
        <w:ind w:firstLine="63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5、四川省犍为凤生纸业有限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责任</w:t>
      </w:r>
      <w:r>
        <w:rPr>
          <w:rFonts w:hint="eastAsia" w:ascii="华文中宋" w:hAnsi="华文中宋" w:eastAsia="华文中宋" w:cs="华文中宋"/>
          <w:sz w:val="28"/>
          <w:szCs w:val="28"/>
        </w:rPr>
        <w:t>公司</w:t>
      </w:r>
    </w:p>
    <w:p>
      <w:pPr>
        <w:ind w:firstLine="63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6、维达纸业（四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28"/>
          <w:szCs w:val="28"/>
        </w:rPr>
        <w:t>川）有限公司</w:t>
      </w:r>
    </w:p>
    <w:p>
      <w:pPr>
        <w:ind w:firstLine="63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7、中顺洁柔（四川）纸业有限公司</w:t>
      </w:r>
    </w:p>
    <w:p>
      <w:pPr>
        <w:ind w:firstLine="63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8、四川银鸽竹浆纸业有限公司</w:t>
      </w:r>
    </w:p>
    <w:p>
      <w:pPr>
        <w:ind w:firstLine="630"/>
        <w:jc w:val="left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9、沐川禾丰纸业有限责任公司</w:t>
      </w:r>
    </w:p>
    <w:p>
      <w:pPr>
        <w:ind w:firstLine="589" w:firstLineChars="200"/>
        <w:jc w:val="left"/>
        <w:rPr>
          <w:rFonts w:hint="eastAsia" w:ascii="华文中宋" w:hAnsi="华文中宋" w:eastAsia="华文中宋" w:cs="华文中宋"/>
          <w:b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sz w:val="30"/>
          <w:szCs w:val="30"/>
        </w:rPr>
        <w:t>二、四川省造纸行业节能减排达标竞赛优胜班组</w:t>
      </w:r>
    </w:p>
    <w:p>
      <w:pPr>
        <w:ind w:firstLine="63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1、四川永丰浆纸股份有限公司碱回收车间</w:t>
      </w:r>
    </w:p>
    <w:p>
      <w:pPr>
        <w:ind w:firstLine="63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2、四川迅源纸业有限公司机修班</w:t>
      </w:r>
    </w:p>
    <w:p>
      <w:pPr>
        <w:ind w:firstLine="63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3、四川内江金子山纸业有限公司造纸车间</w:t>
      </w:r>
    </w:p>
    <w:p>
      <w:pPr>
        <w:ind w:firstLine="585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4、四川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省</w:t>
      </w:r>
      <w:r>
        <w:rPr>
          <w:rFonts w:hint="eastAsia" w:ascii="华文中宋" w:hAnsi="华文中宋" w:eastAsia="华文中宋" w:cs="华文中宋"/>
          <w:sz w:val="28"/>
          <w:szCs w:val="28"/>
        </w:rPr>
        <w:t>津诚纸业有限公司污泥处理车间</w:t>
      </w:r>
    </w:p>
    <w:p>
      <w:pPr>
        <w:ind w:firstLine="630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5、四川省绵阳超兰卫生用品有限公司原纸生产车间</w:t>
      </w:r>
    </w:p>
    <w:p>
      <w:pPr>
        <w:ind w:firstLine="585"/>
        <w:jc w:val="left"/>
        <w:rPr>
          <w:rFonts w:ascii="华文仿宋" w:hAnsi="华文仿宋" w:eastAsia="华文仿宋"/>
          <w:sz w:val="30"/>
          <w:szCs w:val="30"/>
        </w:rPr>
      </w:pPr>
    </w:p>
    <w:sectPr>
      <w:pgSz w:w="11906" w:h="16838"/>
      <w:pgMar w:top="1417" w:right="1361" w:bottom="1417" w:left="136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098"/>
    <w:rsid w:val="00087628"/>
    <w:rsid w:val="00140B25"/>
    <w:rsid w:val="00157BE9"/>
    <w:rsid w:val="001B504E"/>
    <w:rsid w:val="0048030C"/>
    <w:rsid w:val="005A033C"/>
    <w:rsid w:val="006F140F"/>
    <w:rsid w:val="0071140A"/>
    <w:rsid w:val="0076252B"/>
    <w:rsid w:val="0086238B"/>
    <w:rsid w:val="008C1BA4"/>
    <w:rsid w:val="00B30A24"/>
    <w:rsid w:val="00B71FA1"/>
    <w:rsid w:val="00D555DE"/>
    <w:rsid w:val="00E2280D"/>
    <w:rsid w:val="00FE6098"/>
    <w:rsid w:val="045370A8"/>
    <w:rsid w:val="089D7614"/>
    <w:rsid w:val="1E1024E2"/>
    <w:rsid w:val="223D0F38"/>
    <w:rsid w:val="2D4A022F"/>
    <w:rsid w:val="45236EED"/>
    <w:rsid w:val="4D7B5CAE"/>
    <w:rsid w:val="5EE972C4"/>
    <w:rsid w:val="653604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28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714</Characters>
  <Lines>5</Lines>
  <Paragraphs>1</Paragraphs>
  <ScaleCrop>false</ScaleCrop>
  <LinksUpToDate>false</LinksUpToDate>
  <CharactersWithSpaces>838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2015-11-30T01:33:00Z</dcterms:created>
  <dc:creator>admin</dc:creator>
  <cp:lastModifiedBy>Administrator</cp:lastModifiedBy>
  <cp:lastPrinted>2015-12-01T01:20:00Z</cp:lastPrinted>
  <dcterms:modified xsi:type="dcterms:W3CDTF">2015-12-01T06:40:48Z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