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BCE" w:rsidRDefault="000F0BCE" w:rsidP="000F0BCE">
      <w:pPr>
        <w:spacing w:line="700" w:lineRule="exact"/>
        <w:ind w:firstLineChars="50" w:firstLine="240"/>
        <w:rPr>
          <w:rFonts w:ascii="方正大标宋简体" w:eastAsia="方正大标宋简体" w:hint="eastAsia"/>
          <w:b/>
          <w:bCs/>
          <w:color w:val="FF0000"/>
          <w:spacing w:val="28"/>
          <w:sz w:val="48"/>
          <w:szCs w:val="48"/>
        </w:rPr>
      </w:pPr>
      <w:r>
        <w:rPr>
          <w:rFonts w:ascii="方正大标宋简体" w:eastAsia="方正大标宋简体" w:hint="eastAsia"/>
          <w:b/>
          <w:bCs/>
          <w:color w:val="FF0000"/>
          <w:spacing w:val="28"/>
          <w:sz w:val="48"/>
          <w:szCs w:val="48"/>
          <w:lang w:val="en-US" w:eastAsia="zh-CN"/>
        </w:rPr>
        <w:pict>
          <v:shapetype id="_x0000_t202" coordsize="21600,21600" o:spt="202" path="m,l,21600r21600,l21600,xe">
            <v:stroke joinstyle="miter"/>
            <v:path gradientshapeok="t" o:connecttype="rect"/>
          </v:shapetype>
          <v:shape id="_x0000_s1027" type="#_x0000_t202" style="position:absolute;left:0;text-align:left;margin-left:378pt;margin-top:24.8pt;width:81pt;height:54.6pt;z-index:-251655168" wrapcoords="-200 -296 -200 21304 21800 21304 21800 -296 -200 -296" strokecolor="white">
            <v:textbox>
              <w:txbxContent>
                <w:p w:rsidR="000F0BCE" w:rsidRDefault="000F0BCE" w:rsidP="000F0BCE">
                  <w:pPr>
                    <w:rPr>
                      <w:rFonts w:ascii="方正大标宋简体" w:eastAsia="方正大标宋简体" w:hint="eastAsia"/>
                      <w:b/>
                      <w:bCs/>
                      <w:color w:val="FF0000"/>
                      <w:w w:val="80"/>
                      <w:sz w:val="72"/>
                      <w:szCs w:val="72"/>
                    </w:rPr>
                  </w:pPr>
                  <w:r>
                    <w:rPr>
                      <w:rFonts w:ascii="方正大标宋简体" w:eastAsia="方正大标宋简体" w:hint="eastAsia"/>
                      <w:b/>
                      <w:bCs/>
                      <w:color w:val="FF0000"/>
                      <w:w w:val="80"/>
                      <w:sz w:val="72"/>
                      <w:szCs w:val="72"/>
                    </w:rPr>
                    <w:t>文件</w:t>
                  </w:r>
                </w:p>
              </w:txbxContent>
            </v:textbox>
          </v:shape>
        </w:pict>
      </w:r>
      <w:r>
        <w:rPr>
          <w:rFonts w:ascii="方正大标宋简体" w:eastAsia="方正大标宋简体" w:hint="eastAsia"/>
          <w:b/>
          <w:bCs/>
          <w:color w:val="FF0000"/>
          <w:spacing w:val="28"/>
          <w:sz w:val="48"/>
          <w:szCs w:val="48"/>
        </w:rPr>
        <w:t>四 川 省 造 纸 行 业 协 会</w:t>
      </w:r>
    </w:p>
    <w:p w:rsidR="000F0BCE" w:rsidRDefault="000F0BCE" w:rsidP="000F0BCE">
      <w:pPr>
        <w:spacing w:line="700" w:lineRule="exact"/>
        <w:ind w:firstLineChars="50" w:firstLine="266"/>
        <w:rPr>
          <w:rFonts w:ascii="方正大标宋简体" w:eastAsia="方正大标宋简体" w:hint="eastAsia"/>
          <w:b/>
          <w:bCs/>
          <w:color w:val="FF0000"/>
          <w:spacing w:val="26"/>
          <w:sz w:val="48"/>
          <w:szCs w:val="48"/>
        </w:rPr>
      </w:pPr>
      <w:r>
        <w:rPr>
          <w:rFonts w:ascii="方正大标宋简体" w:eastAsia="方正大标宋简体" w:hint="eastAsia"/>
          <w:b/>
          <w:bCs/>
          <w:color w:val="FF0000"/>
          <w:spacing w:val="26"/>
          <w:sz w:val="48"/>
          <w:szCs w:val="48"/>
        </w:rPr>
        <w:t>四  川  省  造  纸  学  会</w:t>
      </w:r>
    </w:p>
    <w:p w:rsidR="000F0BCE" w:rsidRPr="005D4106" w:rsidRDefault="000F0BCE" w:rsidP="000F0BCE">
      <w:pPr>
        <w:spacing w:line="700" w:lineRule="exact"/>
        <w:ind w:firstLineChars="50" w:firstLine="240"/>
        <w:rPr>
          <w:rFonts w:ascii="方正大标宋简体" w:eastAsia="方正大标宋简体" w:hint="eastAsia"/>
          <w:b/>
          <w:bCs/>
          <w:color w:val="FF0000"/>
          <w:sz w:val="48"/>
          <w:szCs w:val="48"/>
        </w:rPr>
      </w:pPr>
      <w:r w:rsidRPr="005D4106">
        <w:rPr>
          <w:rFonts w:ascii="方正大标宋简体" w:eastAsia="方正大标宋简体" w:hint="eastAsia"/>
          <w:b/>
          <w:bCs/>
          <w:color w:val="FF0000"/>
          <w:sz w:val="48"/>
          <w:szCs w:val="48"/>
        </w:rPr>
        <w:t>四川省造纸行业协会生活用纸分会</w:t>
      </w:r>
    </w:p>
    <w:p w:rsidR="000F0BCE" w:rsidRDefault="000F0BCE" w:rsidP="000F0BCE">
      <w:pPr>
        <w:spacing w:line="400" w:lineRule="exact"/>
        <w:jc w:val="center"/>
        <w:rPr>
          <w:rFonts w:ascii="华文中宋" w:eastAsia="华文中宋" w:hAnsi="华文中宋" w:hint="eastAsia"/>
          <w:b/>
          <w:bCs/>
          <w:color w:val="000000"/>
          <w:sz w:val="24"/>
        </w:rPr>
      </w:pPr>
    </w:p>
    <w:p w:rsidR="000F0BCE" w:rsidRDefault="000F0BCE" w:rsidP="000F0BCE">
      <w:pPr>
        <w:spacing w:line="400" w:lineRule="exact"/>
        <w:jc w:val="center"/>
        <w:rPr>
          <w:rFonts w:ascii="华文中宋" w:eastAsia="华文中宋" w:hAnsi="华文中宋" w:hint="eastAsia"/>
          <w:b/>
          <w:bCs/>
          <w:color w:val="000000"/>
          <w:sz w:val="24"/>
        </w:rPr>
      </w:pPr>
      <w:r>
        <w:rPr>
          <w:rFonts w:ascii="华文中宋" w:eastAsia="华文中宋" w:hAnsi="华文中宋" w:hint="eastAsia"/>
          <w:b/>
          <w:bCs/>
          <w:color w:val="000000"/>
          <w:sz w:val="24"/>
        </w:rPr>
        <w:t>川纸协（2015）文字04号</w:t>
      </w:r>
    </w:p>
    <w:p w:rsidR="000F0BCE" w:rsidRDefault="000F0BCE" w:rsidP="000F0BCE">
      <w:pPr>
        <w:spacing w:line="400" w:lineRule="exact"/>
        <w:jc w:val="center"/>
        <w:rPr>
          <w:rFonts w:ascii="方正大标宋简体" w:eastAsia="方正大标宋简体" w:hint="eastAsia"/>
          <w:color w:val="FF0000"/>
          <w:sz w:val="44"/>
          <w:szCs w:val="44"/>
        </w:rPr>
      </w:pPr>
      <w:r>
        <w:rPr>
          <w:rFonts w:ascii="方正大标宋简体" w:eastAsia="方正大标宋简体" w:hint="eastAsia"/>
          <w:noProof/>
          <w:color w:val="FF0000"/>
          <w:sz w:val="44"/>
          <w:szCs w:val="44"/>
        </w:rPr>
        <w:pict>
          <v:line id="_x0000_s1028" style="position:absolute;left:0;text-align:left;z-index:251662336" from="247.55pt,8.4pt" to="463.55pt,8.4pt" strokecolor="red" strokeweight="2.25pt"/>
        </w:pict>
      </w:r>
      <w:r>
        <w:rPr>
          <w:rFonts w:ascii="方正大标宋简体" w:eastAsia="方正大标宋简体" w:hint="eastAsia"/>
          <w:color w:val="FF0000"/>
          <w:sz w:val="44"/>
          <w:szCs w:val="44"/>
          <w:lang w:val="en-US" w:eastAsia="zh-CN"/>
        </w:rPr>
        <w:pict>
          <v:line id="_x0000_s1026" style="position:absolute;left:0;text-align:left;z-index:251660288" from="1.5pt,8.4pt" to="217.5pt,8.4pt" strokecolor="red" strokeweight="2.25pt"/>
        </w:pict>
      </w:r>
      <w:r>
        <w:rPr>
          <w:rFonts w:ascii="方正大标宋简体" w:eastAsia="方正大标宋简体" w:hint="eastAsia"/>
          <w:color w:val="FF0000"/>
          <w:sz w:val="44"/>
          <w:szCs w:val="44"/>
        </w:rPr>
        <w:t xml:space="preserve">★ </w:t>
      </w:r>
    </w:p>
    <w:p w:rsidR="000F0BCE" w:rsidRDefault="000F0BCE" w:rsidP="000F0BCE">
      <w:pPr>
        <w:spacing w:line="400" w:lineRule="exact"/>
        <w:rPr>
          <w:rFonts w:ascii="宋体" w:hAnsi="宋体" w:hint="eastAsia"/>
          <w:color w:val="000000"/>
          <w:sz w:val="24"/>
        </w:rPr>
      </w:pPr>
    </w:p>
    <w:p w:rsidR="000F0BCE" w:rsidRDefault="000F0BCE" w:rsidP="000F0BCE">
      <w:pPr>
        <w:jc w:val="center"/>
        <w:rPr>
          <w:rFonts w:ascii="华文中宋" w:eastAsia="华文中宋" w:hAnsi="华文中宋" w:hint="eastAsia"/>
          <w:b/>
          <w:bCs/>
          <w:w w:val="90"/>
          <w:sz w:val="36"/>
          <w:szCs w:val="36"/>
        </w:rPr>
      </w:pPr>
      <w:r>
        <w:rPr>
          <w:rFonts w:ascii="华文中宋" w:eastAsia="华文中宋" w:hAnsi="华文中宋" w:hint="eastAsia"/>
          <w:b/>
          <w:bCs/>
          <w:w w:val="90"/>
          <w:sz w:val="36"/>
          <w:szCs w:val="36"/>
        </w:rPr>
        <w:t>2015第三届中国西部（成都）制浆造纸技术装备、纸张、生活用纸展览交易会暨“四新</w:t>
      </w:r>
      <w:r>
        <w:rPr>
          <w:rFonts w:ascii="华文中宋" w:eastAsia="华文中宋" w:hAnsi="华文中宋"/>
          <w:b/>
          <w:bCs/>
          <w:w w:val="90"/>
          <w:sz w:val="36"/>
          <w:szCs w:val="36"/>
        </w:rPr>
        <w:t>”</w:t>
      </w:r>
      <w:r>
        <w:rPr>
          <w:rFonts w:ascii="华文中宋" w:eastAsia="华文中宋" w:hAnsi="华文中宋" w:hint="eastAsia"/>
          <w:b/>
          <w:bCs/>
          <w:w w:val="90"/>
          <w:sz w:val="36"/>
          <w:szCs w:val="36"/>
        </w:rPr>
        <w:t>推广会，省纸协、学会、生活用纸分会常务理事扩大会会议纪要</w:t>
      </w:r>
    </w:p>
    <w:p w:rsidR="000F0BCE" w:rsidRDefault="000F0BCE" w:rsidP="000F0BCE">
      <w:pPr>
        <w:rPr>
          <w:rFonts w:hint="eastAsia"/>
        </w:rPr>
      </w:pPr>
    </w:p>
    <w:p w:rsidR="000F0BCE" w:rsidRPr="00AC60BA" w:rsidRDefault="000F0BCE" w:rsidP="000F0BCE">
      <w:pPr>
        <w:spacing w:line="460" w:lineRule="exact"/>
        <w:rPr>
          <w:rFonts w:ascii="华文中宋" w:eastAsia="华文中宋" w:hAnsi="华文中宋" w:hint="eastAsia"/>
          <w:b/>
          <w:bCs/>
          <w:sz w:val="24"/>
        </w:rPr>
      </w:pPr>
      <w:r w:rsidRPr="00AC60BA">
        <w:rPr>
          <w:rFonts w:ascii="华文中宋" w:eastAsia="华文中宋" w:hAnsi="华文中宋" w:hint="eastAsia"/>
          <w:b/>
          <w:bCs/>
          <w:sz w:val="24"/>
        </w:rPr>
        <w:t>各</w:t>
      </w:r>
      <w:r>
        <w:rPr>
          <w:rFonts w:ascii="华文中宋" w:eastAsia="华文中宋" w:hAnsi="华文中宋" w:hint="eastAsia"/>
          <w:b/>
          <w:bCs/>
          <w:sz w:val="24"/>
        </w:rPr>
        <w:t>会员单位、常务理事：</w:t>
      </w:r>
    </w:p>
    <w:p w:rsidR="000F0BCE" w:rsidRDefault="000F0BCE" w:rsidP="000F0BCE">
      <w:pPr>
        <w:spacing w:line="460" w:lineRule="exact"/>
        <w:rPr>
          <w:rFonts w:ascii="华文中宋" w:eastAsia="华文中宋" w:hAnsi="华文中宋" w:hint="eastAsia"/>
          <w:sz w:val="24"/>
        </w:rPr>
      </w:pPr>
      <w:r>
        <w:rPr>
          <w:rFonts w:ascii="华文中宋" w:eastAsia="华文中宋" w:hAnsi="华文中宋" w:hint="eastAsia"/>
          <w:sz w:val="24"/>
        </w:rPr>
        <w:t xml:space="preserve">    由四川省造纸行业协会、四川省造纸学会、德纳展览集团共同主办，四川省造纸行业协会生活用纸分会、成都德纳展览有限公司、成都农博会展服务有限公司承办，山东轻工机械协会、《纸和造纸》编辑广告发行部等单位协办的2015第三届中国西部（成都）制浆造纸技术装备、纸张、生活用纸展览交易会于2015年4月10—12日在成都世纪城新国际会展中心隆重举行。来自四川、山东、河南、广东、浙江、上海、贵州、江苏、辽宁、黑龙江等省市制浆造纸装备生活用纸加工设备、纸张、生活用纸、造纸化学品参展单位100家，展位140个。展会期间同时举办中国成都国际广告、印刷、包装、照明等展会。4月10日上午9：30分举行隆重开幕式，我会李发祥理事长参加剪彩仪式，副理事长李途、罗福刚、吴和均、明峰、易从、范谋斌、罗建雄等作为开幕嘉宾参加开幕式；广西造纸行业协会秘书长黄显南、云南生活用纸行业协会会长徐志强、山东省轻工机械协会副秘书长刘德新、中国造纸杂志社社长梁川、《纸和造纸》编辑广告发行部等领导参加开幕式。四川制浆造纸、生活用纸生产加工及相关企业参会参观人数近400人。云南省生活用纸行业协会组织云南省制浆、生活用纸生产、加工及相关企业20多人参加纸展及“四新”推广会，广西造纸行业协会组织广西生活用纸生产企业近10人参加纸展及”四新“推广会，重庆、贵州、河北、浙江、陕西、河南、甘肃等省、市制浆造纸、生活用纸生产与加工及相关企业参观人数上千人，相关参观次数达3000人次。</w:t>
      </w:r>
    </w:p>
    <w:p w:rsidR="000F0BCE" w:rsidRDefault="000F0BCE" w:rsidP="000F0BCE">
      <w:pPr>
        <w:spacing w:line="460" w:lineRule="exact"/>
        <w:ind w:firstLine="570"/>
        <w:rPr>
          <w:rFonts w:ascii="华文中宋" w:eastAsia="华文中宋" w:hAnsi="华文中宋" w:hint="eastAsia"/>
          <w:sz w:val="24"/>
        </w:rPr>
      </w:pPr>
      <w:r>
        <w:rPr>
          <w:rFonts w:ascii="华文中宋" w:eastAsia="华文中宋" w:hAnsi="华文中宋" w:hint="eastAsia"/>
          <w:sz w:val="24"/>
        </w:rPr>
        <w:lastRenderedPageBreak/>
        <w:t>2014年4月10日上午10：00至12：30由四川省造纸行业协会、四川省造纸学会、德纳展览集团主办、四川省造纸行业协会生活用纸会会、成都德纳展览有限公司、成都农博会展服务有限公司承办的四川造纸行业“四新”推广会暨省纸协、学会、生活用纸分会常务理事扩大会在成都世纪城会展中心9号馆召开，来自四川造纸协会、学会、生活用纸分会常务理事及企业代表、云南、广西、重庆、贵州、河北、浙江、河南、甘肃等省、市、区制浆造纸、生活用纸生产与加工及相关企业代表近300人参加会议，会议由四川省造纸行业协会副理事长兼专职副秘书长罗福刚主持。</w:t>
      </w:r>
    </w:p>
    <w:p w:rsidR="000F0BCE" w:rsidRDefault="000F0BCE" w:rsidP="000F0BCE">
      <w:pPr>
        <w:spacing w:line="460" w:lineRule="exact"/>
        <w:ind w:firstLine="570"/>
        <w:rPr>
          <w:rFonts w:ascii="华文中宋" w:eastAsia="华文中宋" w:hAnsi="华文中宋" w:hint="eastAsia"/>
          <w:sz w:val="24"/>
        </w:rPr>
      </w:pPr>
      <w:r>
        <w:rPr>
          <w:rFonts w:ascii="华文中宋" w:eastAsia="华文中宋" w:hAnsi="华文中宋" w:hint="eastAsia"/>
          <w:sz w:val="24"/>
        </w:rPr>
        <w:t>四川省造纸行业协会、学会理事长李发祥介绍四川造纸工业概况及重点发展四川竹浆及生活用纸情况；郑州运达造纸设备有限公司副总经理王坚强介绍节能设备降耗的技术与设备选择；贵州恒瑞辰机械制造有限公司总经理林茂辉介绍真空圆网卫生纸机、韩国技术总监金甲忠介绍新月型卫生纸机；沈阳宏鹰制浆设备有限公司总经理张光介绍反刍式高浓碎浆与磨浆技术与设备；华南理工大学高级工程师胡庆喜介绍MCP（A）—IDPS型中浓稳压（定比压）磨浆系统；佛山安德里茨（中国）有限公司销售经理高玉宾介绍安德里茨化学制浆技术与设备。</w:t>
      </w:r>
    </w:p>
    <w:p w:rsidR="000F0BCE" w:rsidRDefault="000F0BCE" w:rsidP="000F0BCE">
      <w:pPr>
        <w:spacing w:line="460" w:lineRule="exact"/>
        <w:ind w:firstLine="570"/>
        <w:rPr>
          <w:rFonts w:ascii="华文中宋" w:eastAsia="华文中宋" w:hAnsi="华文中宋" w:hint="eastAsia"/>
          <w:sz w:val="24"/>
        </w:rPr>
      </w:pPr>
      <w:r>
        <w:rPr>
          <w:rFonts w:ascii="华文中宋" w:eastAsia="华文中宋" w:hAnsi="华文中宋" w:hint="eastAsia"/>
          <w:sz w:val="24"/>
        </w:rPr>
        <w:t>4月10日至12日来自省内外制浆造纸、生活用纸及相关企业采购商代表参观纸展会。</w:t>
      </w:r>
    </w:p>
    <w:p w:rsidR="000F0BCE" w:rsidRDefault="000F0BCE" w:rsidP="000F0BCE">
      <w:pPr>
        <w:spacing w:line="460" w:lineRule="exact"/>
        <w:ind w:firstLine="570"/>
        <w:rPr>
          <w:rFonts w:ascii="华文中宋" w:eastAsia="华文中宋" w:hAnsi="华文中宋" w:hint="eastAsia"/>
          <w:sz w:val="24"/>
        </w:rPr>
      </w:pPr>
    </w:p>
    <w:p w:rsidR="000F0BCE" w:rsidRDefault="000F0BCE" w:rsidP="000F0BCE">
      <w:pPr>
        <w:spacing w:line="460" w:lineRule="exact"/>
        <w:ind w:firstLine="570"/>
        <w:rPr>
          <w:rFonts w:ascii="华文中宋" w:eastAsia="华文中宋" w:hAnsi="华文中宋" w:hint="eastAsia"/>
          <w:sz w:val="24"/>
        </w:rPr>
      </w:pPr>
      <w:r>
        <w:rPr>
          <w:rFonts w:ascii="华文中宋" w:eastAsia="华文中宋" w:hAnsi="华文中宋" w:hint="eastAsia"/>
          <w:noProof/>
          <w:sz w:val="24"/>
        </w:rPr>
        <w:drawing>
          <wp:anchor distT="0" distB="0" distL="114300" distR="114300" simplePos="0" relativeHeight="251665408" behindDoc="1" locked="0" layoutInCell="1" allowOverlap="1">
            <wp:simplePos x="0" y="0"/>
            <wp:positionH relativeFrom="column">
              <wp:posOffset>3886200</wp:posOffset>
            </wp:positionH>
            <wp:positionV relativeFrom="paragraph">
              <wp:posOffset>124460</wp:posOffset>
            </wp:positionV>
            <wp:extent cx="1533525" cy="1600200"/>
            <wp:effectExtent l="19050" t="0" r="9525" b="0"/>
            <wp:wrapNone/>
            <wp:docPr id="7" name="图片 7" descr="分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分会"/>
                    <pic:cNvPicPr>
                      <a:picLocks noChangeAspect="1" noChangeArrowheads="1"/>
                    </pic:cNvPicPr>
                  </pic:nvPicPr>
                  <pic:blipFill>
                    <a:blip r:embed="rId4" cstate="print"/>
                    <a:srcRect/>
                    <a:stretch>
                      <a:fillRect/>
                    </a:stretch>
                  </pic:blipFill>
                  <pic:spPr bwMode="auto">
                    <a:xfrm>
                      <a:off x="0" y="0"/>
                      <a:ext cx="1533525" cy="1600200"/>
                    </a:xfrm>
                    <a:prstGeom prst="rect">
                      <a:avLst/>
                    </a:prstGeom>
                    <a:noFill/>
                    <a:ln w="9525">
                      <a:noFill/>
                      <a:miter lim="800000"/>
                      <a:headEnd/>
                      <a:tailEnd/>
                    </a:ln>
                  </pic:spPr>
                </pic:pic>
              </a:graphicData>
            </a:graphic>
          </wp:anchor>
        </w:drawing>
      </w:r>
      <w:r>
        <w:rPr>
          <w:rFonts w:ascii="华文中宋" w:eastAsia="华文中宋" w:hAnsi="华文中宋" w:hint="eastAsia"/>
          <w:noProof/>
          <w:sz w:val="24"/>
        </w:rPr>
        <w:drawing>
          <wp:anchor distT="0" distB="0" distL="114300" distR="114300" simplePos="0" relativeHeight="251663360" behindDoc="1" locked="0" layoutInCell="1" allowOverlap="1">
            <wp:simplePos x="0" y="0"/>
            <wp:positionH relativeFrom="column">
              <wp:posOffset>1714500</wp:posOffset>
            </wp:positionH>
            <wp:positionV relativeFrom="paragraph">
              <wp:posOffset>25400</wp:posOffset>
            </wp:positionV>
            <wp:extent cx="1637030" cy="1725930"/>
            <wp:effectExtent l="19050" t="0" r="1270" b="0"/>
            <wp:wrapNone/>
            <wp:docPr id="5" name="图片 5" descr="学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会"/>
                    <pic:cNvPicPr>
                      <a:picLocks noChangeAspect="1" noChangeArrowheads="1"/>
                    </pic:cNvPicPr>
                  </pic:nvPicPr>
                  <pic:blipFill>
                    <a:blip r:embed="rId5" cstate="print"/>
                    <a:srcRect/>
                    <a:stretch>
                      <a:fillRect/>
                    </a:stretch>
                  </pic:blipFill>
                  <pic:spPr bwMode="auto">
                    <a:xfrm>
                      <a:off x="0" y="0"/>
                      <a:ext cx="1637030" cy="1725930"/>
                    </a:xfrm>
                    <a:prstGeom prst="rect">
                      <a:avLst/>
                    </a:prstGeom>
                    <a:noFill/>
                    <a:ln w="9525">
                      <a:noFill/>
                      <a:miter lim="800000"/>
                      <a:headEnd/>
                      <a:tailEnd/>
                    </a:ln>
                  </pic:spPr>
                </pic:pic>
              </a:graphicData>
            </a:graphic>
          </wp:anchor>
        </w:drawing>
      </w:r>
      <w:r>
        <w:rPr>
          <w:rFonts w:ascii="华文中宋" w:eastAsia="华文中宋" w:hAnsi="华文中宋" w:hint="eastAsia"/>
          <w:noProof/>
          <w:sz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124460</wp:posOffset>
            </wp:positionV>
            <wp:extent cx="1718310" cy="1659890"/>
            <wp:effectExtent l="19050" t="0" r="0" b="0"/>
            <wp:wrapNone/>
            <wp:docPr id="6" name="图片 6" descr="协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协会"/>
                    <pic:cNvPicPr>
                      <a:picLocks noChangeAspect="1" noChangeArrowheads="1"/>
                    </pic:cNvPicPr>
                  </pic:nvPicPr>
                  <pic:blipFill>
                    <a:blip r:embed="rId6" cstate="print"/>
                    <a:srcRect/>
                    <a:stretch>
                      <a:fillRect/>
                    </a:stretch>
                  </pic:blipFill>
                  <pic:spPr bwMode="auto">
                    <a:xfrm>
                      <a:off x="0" y="0"/>
                      <a:ext cx="1718310" cy="1659890"/>
                    </a:xfrm>
                    <a:prstGeom prst="rect">
                      <a:avLst/>
                    </a:prstGeom>
                    <a:noFill/>
                    <a:ln w="9525">
                      <a:noFill/>
                      <a:miter lim="800000"/>
                      <a:headEnd/>
                      <a:tailEnd/>
                    </a:ln>
                  </pic:spPr>
                </pic:pic>
              </a:graphicData>
            </a:graphic>
          </wp:anchor>
        </w:drawing>
      </w:r>
    </w:p>
    <w:p w:rsidR="000F0BCE" w:rsidRDefault="000F0BCE" w:rsidP="000F0BCE">
      <w:pPr>
        <w:spacing w:line="460" w:lineRule="exact"/>
        <w:ind w:firstLine="570"/>
        <w:rPr>
          <w:rFonts w:ascii="华文中宋" w:eastAsia="华文中宋" w:hAnsi="华文中宋" w:hint="eastAsia"/>
          <w:sz w:val="24"/>
        </w:rPr>
      </w:pPr>
    </w:p>
    <w:p w:rsidR="000F0BCE" w:rsidRDefault="000F0BCE" w:rsidP="000F0BCE">
      <w:pPr>
        <w:spacing w:line="460" w:lineRule="exact"/>
        <w:rPr>
          <w:rFonts w:ascii="华文中宋" w:eastAsia="华文中宋" w:hAnsi="华文中宋" w:hint="eastAsia"/>
          <w:sz w:val="24"/>
        </w:rPr>
      </w:pPr>
      <w:r>
        <w:rPr>
          <w:rFonts w:ascii="华文中宋" w:eastAsia="华文中宋" w:hAnsi="华文中宋" w:hint="eastAsia"/>
          <w:sz w:val="24"/>
        </w:rPr>
        <w:t>四川省造纸行业协会           四川省造纸学会    四川省造纸行协会生活用纸分会</w:t>
      </w:r>
    </w:p>
    <w:p w:rsidR="000F0BCE" w:rsidRDefault="000F0BCE" w:rsidP="000F0BCE">
      <w:pPr>
        <w:spacing w:line="460" w:lineRule="exact"/>
        <w:ind w:firstLine="570"/>
        <w:rPr>
          <w:rFonts w:ascii="华文中宋" w:eastAsia="华文中宋" w:hAnsi="华文中宋" w:hint="eastAsia"/>
          <w:sz w:val="24"/>
        </w:rPr>
      </w:pPr>
    </w:p>
    <w:p w:rsidR="000F0BCE" w:rsidRDefault="000F0BCE" w:rsidP="000F0BCE">
      <w:pPr>
        <w:spacing w:line="460" w:lineRule="exact"/>
        <w:ind w:firstLine="570"/>
        <w:rPr>
          <w:rFonts w:ascii="华文中宋" w:eastAsia="华文中宋" w:hAnsi="华文中宋" w:hint="eastAsia"/>
          <w:sz w:val="24"/>
        </w:rPr>
      </w:pPr>
    </w:p>
    <w:p w:rsidR="000F0BCE" w:rsidRDefault="000F0BCE" w:rsidP="000F0BCE">
      <w:pPr>
        <w:spacing w:line="460" w:lineRule="exact"/>
        <w:ind w:firstLine="570"/>
        <w:rPr>
          <w:rFonts w:ascii="华文中宋" w:eastAsia="华文中宋" w:hAnsi="华文中宋" w:hint="eastAsia"/>
          <w:sz w:val="24"/>
        </w:rPr>
      </w:pPr>
    </w:p>
    <w:p w:rsidR="000F0BCE" w:rsidRDefault="000F0BCE" w:rsidP="000F0BCE">
      <w:pPr>
        <w:spacing w:line="460" w:lineRule="exact"/>
        <w:ind w:firstLine="570"/>
        <w:jc w:val="center"/>
        <w:rPr>
          <w:rFonts w:ascii="华文中宋" w:eastAsia="华文中宋" w:hAnsi="华文中宋" w:hint="eastAsia"/>
          <w:sz w:val="24"/>
        </w:rPr>
      </w:pPr>
      <w:r>
        <w:rPr>
          <w:rFonts w:ascii="华文中宋" w:eastAsia="华文中宋" w:hAnsi="华文中宋" w:hint="eastAsia"/>
          <w:sz w:val="24"/>
        </w:rPr>
        <w:t>二O一五年四月十五日</w:t>
      </w:r>
    </w:p>
    <w:p w:rsidR="000F0BCE" w:rsidRDefault="000F0BCE" w:rsidP="000F0BCE">
      <w:pPr>
        <w:spacing w:line="460" w:lineRule="exact"/>
        <w:ind w:firstLine="570"/>
        <w:rPr>
          <w:rFonts w:ascii="华文中宋" w:eastAsia="华文中宋" w:hAnsi="华文中宋" w:hint="eastAsia"/>
          <w:sz w:val="24"/>
        </w:rPr>
      </w:pPr>
    </w:p>
    <w:p w:rsidR="000F0BCE" w:rsidRDefault="000F0BCE" w:rsidP="000F0BCE">
      <w:pPr>
        <w:spacing w:line="400" w:lineRule="exact"/>
        <w:rPr>
          <w:rFonts w:ascii="宋体" w:hAnsi="宋体" w:hint="eastAsia"/>
          <w:color w:val="000000"/>
          <w:sz w:val="24"/>
          <w:u w:val="single"/>
        </w:rPr>
      </w:pPr>
      <w:r>
        <w:rPr>
          <w:rFonts w:ascii="宋体" w:hAnsi="宋体" w:hint="eastAsia"/>
          <w:color w:val="000000"/>
          <w:sz w:val="24"/>
          <w:u w:val="single"/>
        </w:rPr>
        <w:t xml:space="preserve">                                                                             </w:t>
      </w:r>
    </w:p>
    <w:p w:rsidR="000F0BCE" w:rsidRPr="0022627E" w:rsidRDefault="000F0BCE" w:rsidP="000F0BCE">
      <w:pPr>
        <w:spacing w:line="400" w:lineRule="exact"/>
        <w:rPr>
          <w:rFonts w:ascii="华文中宋" w:eastAsia="华文中宋" w:hAnsi="华文中宋" w:hint="eastAsia"/>
          <w:color w:val="000000"/>
          <w:sz w:val="24"/>
        </w:rPr>
      </w:pPr>
      <w:r w:rsidRPr="0022627E">
        <w:rPr>
          <w:rFonts w:ascii="华文中宋" w:eastAsia="华文中宋" w:hAnsi="华文中宋" w:hint="eastAsia"/>
          <w:color w:val="000000"/>
          <w:sz w:val="24"/>
        </w:rPr>
        <w:t>抄报：四川省经信委、省民政厅</w:t>
      </w:r>
    </w:p>
    <w:p w:rsidR="000F0BCE" w:rsidRPr="0022627E" w:rsidRDefault="000F0BCE" w:rsidP="000F0BCE">
      <w:pPr>
        <w:spacing w:line="400" w:lineRule="exact"/>
        <w:rPr>
          <w:rFonts w:ascii="华文中宋" w:eastAsia="华文中宋" w:hAnsi="华文中宋" w:hint="eastAsia"/>
          <w:color w:val="000000"/>
          <w:sz w:val="24"/>
        </w:rPr>
      </w:pPr>
      <w:r w:rsidRPr="0022627E">
        <w:rPr>
          <w:rFonts w:ascii="华文中宋" w:eastAsia="华文中宋" w:hAnsi="华文中宋" w:hint="eastAsia"/>
          <w:color w:val="000000"/>
          <w:sz w:val="24"/>
        </w:rPr>
        <w:t>抄送：有关单位</w:t>
      </w:r>
    </w:p>
    <w:p w:rsidR="000F0BCE" w:rsidRDefault="000F0BCE" w:rsidP="000F0BCE">
      <w:pPr>
        <w:spacing w:line="400" w:lineRule="exact"/>
        <w:rPr>
          <w:rFonts w:ascii="宋体" w:hAnsi="宋体" w:hint="eastAsia"/>
          <w:color w:val="000000"/>
          <w:sz w:val="24"/>
          <w:u w:val="single"/>
        </w:rPr>
      </w:pPr>
      <w:r>
        <w:rPr>
          <w:rFonts w:ascii="宋体" w:hAnsi="宋体" w:hint="eastAsia"/>
          <w:color w:val="000000"/>
          <w:sz w:val="24"/>
          <w:u w:val="single"/>
        </w:rPr>
        <w:t xml:space="preserve">                                                                              </w:t>
      </w:r>
    </w:p>
    <w:p w:rsidR="00D93328" w:rsidRDefault="00D93328"/>
    <w:sectPr w:rsidR="00D93328" w:rsidSect="000F0BCE">
      <w:pgSz w:w="11906" w:h="16838"/>
      <w:pgMar w:top="1440" w:right="1304" w:bottom="1440"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0BCE"/>
    <w:rsid w:val="000C552D"/>
    <w:rsid w:val="000F0BCE"/>
    <w:rsid w:val="00D93328"/>
    <w:rsid w:val="00FE70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2015-05-04T01:39:00Z</dcterms:created>
  <dcterms:modified xsi:type="dcterms:W3CDTF">2015-05-04T01:39:00Z</dcterms:modified>
</cp:coreProperties>
</file>