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15781E" w:rsidRPr="0015781E">
        <w:trPr>
          <w:trHeight w:val="600"/>
          <w:tblCellSpacing w:w="0" w:type="dxa"/>
          <w:jc w:val="center"/>
        </w:trPr>
        <w:tc>
          <w:tcPr>
            <w:tcW w:w="0" w:type="auto"/>
            <w:vAlign w:val="center"/>
            <w:hideMark/>
          </w:tcPr>
          <w:p w:rsidR="0015781E" w:rsidRPr="0015781E" w:rsidRDefault="0015781E" w:rsidP="0015781E">
            <w:pPr>
              <w:widowControl/>
              <w:jc w:val="center"/>
              <w:rPr>
                <w:rFonts w:ascii="宋体" w:eastAsia="宋体" w:hAnsi="宋体" w:cs="宋体"/>
                <w:b/>
                <w:bCs/>
                <w:kern w:val="0"/>
                <w:sz w:val="24"/>
                <w:szCs w:val="24"/>
              </w:rPr>
            </w:pPr>
            <w:r w:rsidRPr="0015781E">
              <w:rPr>
                <w:rFonts w:ascii="宋体" w:eastAsia="宋体" w:hAnsi="宋体" w:cs="宋体"/>
                <w:b/>
                <w:bCs/>
                <w:kern w:val="0"/>
                <w:sz w:val="24"/>
                <w:szCs w:val="24"/>
              </w:rPr>
              <w:t>二氧化氯装备推广会通知</w:t>
            </w:r>
          </w:p>
        </w:tc>
      </w:tr>
      <w:tr w:rsidR="0015781E" w:rsidRPr="0015781E">
        <w:trPr>
          <w:tblCellSpacing w:w="0" w:type="dxa"/>
          <w:jc w:val="center"/>
        </w:trPr>
        <w:tc>
          <w:tcPr>
            <w:tcW w:w="0" w:type="auto"/>
            <w:vAlign w:val="center"/>
            <w:hideMark/>
          </w:tcPr>
          <w:p w:rsidR="0015781E" w:rsidRPr="0015781E" w:rsidRDefault="0015781E" w:rsidP="0015781E">
            <w:pPr>
              <w:widowControl/>
              <w:jc w:val="left"/>
              <w:rPr>
                <w:rFonts w:ascii="宋体" w:eastAsia="宋体" w:hAnsi="宋体" w:cs="宋体"/>
                <w:kern w:val="0"/>
                <w:sz w:val="24"/>
                <w:szCs w:val="24"/>
              </w:rPr>
            </w:pPr>
          </w:p>
        </w:tc>
      </w:tr>
      <w:tr w:rsidR="0015781E" w:rsidRPr="0015781E">
        <w:trPr>
          <w:trHeight w:val="15"/>
          <w:tblCellSpacing w:w="0" w:type="dxa"/>
          <w:jc w:val="center"/>
        </w:trPr>
        <w:tc>
          <w:tcPr>
            <w:tcW w:w="0" w:type="auto"/>
            <w:vAlign w:val="center"/>
            <w:hideMark/>
          </w:tcPr>
          <w:p w:rsidR="0015781E" w:rsidRPr="0015781E" w:rsidRDefault="0015781E" w:rsidP="0015781E">
            <w:pPr>
              <w:widowControl/>
              <w:jc w:val="left"/>
              <w:rPr>
                <w:rFonts w:ascii="宋体" w:eastAsia="宋体" w:hAnsi="宋体" w:cs="宋体"/>
                <w:kern w:val="0"/>
                <w:sz w:val="2"/>
                <w:szCs w:val="24"/>
              </w:rPr>
            </w:pPr>
          </w:p>
        </w:tc>
      </w:tr>
      <w:tr w:rsidR="0015781E" w:rsidRPr="0015781E">
        <w:trPr>
          <w:trHeight w:val="375"/>
          <w:tblCellSpacing w:w="0" w:type="dxa"/>
          <w:jc w:val="center"/>
        </w:trPr>
        <w:tc>
          <w:tcPr>
            <w:tcW w:w="0" w:type="auto"/>
            <w:vAlign w:val="center"/>
            <w:hideMark/>
          </w:tcPr>
          <w:p w:rsidR="0015781E" w:rsidRPr="0015781E" w:rsidRDefault="0015781E" w:rsidP="0015781E">
            <w:pPr>
              <w:widowControl/>
              <w:jc w:val="center"/>
              <w:rPr>
                <w:rFonts w:ascii="宋体" w:eastAsia="宋体" w:hAnsi="宋体" w:cs="宋体"/>
                <w:b/>
                <w:bCs/>
                <w:color w:val="CCCCCC"/>
                <w:kern w:val="0"/>
                <w:sz w:val="18"/>
                <w:szCs w:val="18"/>
              </w:rPr>
            </w:pPr>
            <w:r w:rsidRPr="0015781E">
              <w:rPr>
                <w:rFonts w:ascii="宋体" w:eastAsia="宋体" w:hAnsi="宋体" w:cs="宋体"/>
                <w:b/>
                <w:bCs/>
                <w:color w:val="CCCCCC"/>
                <w:kern w:val="0"/>
                <w:sz w:val="18"/>
                <w:szCs w:val="18"/>
              </w:rPr>
              <w:t>作者： 时间：2011-06-30 阅读次数：300</w:t>
            </w:r>
          </w:p>
        </w:tc>
      </w:tr>
      <w:tr w:rsidR="0015781E" w:rsidRPr="0015781E">
        <w:trPr>
          <w:trHeight w:val="15"/>
          <w:tblCellSpacing w:w="0" w:type="dxa"/>
          <w:jc w:val="center"/>
        </w:trPr>
        <w:tc>
          <w:tcPr>
            <w:tcW w:w="0" w:type="auto"/>
            <w:shd w:val="clear" w:color="auto" w:fill="999999"/>
            <w:vAlign w:val="center"/>
            <w:hideMark/>
          </w:tcPr>
          <w:p w:rsidR="0015781E" w:rsidRPr="0015781E" w:rsidRDefault="0015781E" w:rsidP="0015781E">
            <w:pPr>
              <w:widowControl/>
              <w:jc w:val="left"/>
              <w:rPr>
                <w:rFonts w:ascii="宋体" w:eastAsia="宋体" w:hAnsi="宋体" w:cs="宋体"/>
                <w:kern w:val="0"/>
                <w:sz w:val="2"/>
                <w:szCs w:val="24"/>
              </w:rPr>
            </w:pPr>
          </w:p>
        </w:tc>
      </w:tr>
      <w:tr w:rsidR="0015781E" w:rsidRPr="0015781E">
        <w:trPr>
          <w:tblCellSpacing w:w="0" w:type="dxa"/>
          <w:jc w:val="center"/>
        </w:trPr>
        <w:tc>
          <w:tcPr>
            <w:tcW w:w="0" w:type="auto"/>
            <w:vAlign w:val="center"/>
            <w:hideMark/>
          </w:tcPr>
          <w:p w:rsidR="0015781E" w:rsidRPr="0015781E" w:rsidRDefault="0015781E" w:rsidP="0015781E">
            <w:pPr>
              <w:widowControl/>
              <w:spacing w:line="375" w:lineRule="atLeast"/>
              <w:jc w:val="left"/>
              <w:rPr>
                <w:rFonts w:ascii="宋体" w:eastAsia="宋体" w:hAnsi="宋体" w:cs="宋体"/>
                <w:kern w:val="0"/>
                <w:sz w:val="18"/>
                <w:szCs w:val="18"/>
              </w:rPr>
            </w:pPr>
          </w:p>
          <w:p w:rsidR="0015781E" w:rsidRPr="0015781E" w:rsidRDefault="0015781E" w:rsidP="0015781E">
            <w:pPr>
              <w:widowControl/>
              <w:spacing w:line="375" w:lineRule="atLeast"/>
              <w:jc w:val="center"/>
              <w:rPr>
                <w:rFonts w:ascii="宋体" w:eastAsia="宋体" w:hAnsi="宋体" w:cs="宋体"/>
                <w:kern w:val="0"/>
                <w:sz w:val="18"/>
                <w:szCs w:val="18"/>
              </w:rPr>
            </w:pPr>
            <w:r w:rsidRPr="0015781E">
              <w:rPr>
                <w:rFonts w:ascii="宋体" w:eastAsia="宋体" w:hAnsi="宋体" w:cs="宋体"/>
                <w:b/>
                <w:bCs/>
                <w:kern w:val="0"/>
                <w:sz w:val="18"/>
                <w:szCs w:val="18"/>
              </w:rPr>
              <w:t>中国造纸学会文件</w:t>
            </w:r>
          </w:p>
          <w:p w:rsidR="0015781E" w:rsidRPr="0015781E" w:rsidRDefault="0015781E" w:rsidP="0015781E">
            <w:pPr>
              <w:widowControl/>
              <w:spacing w:line="375" w:lineRule="atLeast"/>
              <w:jc w:val="center"/>
              <w:rPr>
                <w:rFonts w:ascii="宋体" w:eastAsia="宋体" w:hAnsi="宋体" w:cs="宋体"/>
                <w:kern w:val="0"/>
                <w:sz w:val="18"/>
                <w:szCs w:val="18"/>
              </w:rPr>
            </w:pPr>
            <w:r w:rsidRPr="0015781E">
              <w:rPr>
                <w:rFonts w:ascii="宋体" w:eastAsia="宋体" w:hAnsi="宋体" w:cs="宋体"/>
                <w:b/>
                <w:bCs/>
                <w:kern w:val="0"/>
                <w:sz w:val="18"/>
                <w:szCs w:val="18"/>
              </w:rPr>
              <w:t>（2011）中纸学字第19号</w:t>
            </w:r>
          </w:p>
          <w:p w:rsidR="0015781E" w:rsidRPr="0015781E" w:rsidRDefault="0015781E" w:rsidP="0015781E">
            <w:pPr>
              <w:widowControl/>
              <w:spacing w:line="375" w:lineRule="atLeast"/>
              <w:jc w:val="center"/>
              <w:rPr>
                <w:rFonts w:ascii="宋体" w:eastAsia="宋体" w:hAnsi="宋体" w:cs="宋体"/>
                <w:kern w:val="0"/>
                <w:sz w:val="18"/>
                <w:szCs w:val="18"/>
              </w:rPr>
            </w:pPr>
            <w:r w:rsidRPr="0015781E">
              <w:rPr>
                <w:rFonts w:ascii="宋体" w:eastAsia="宋体" w:hAnsi="宋体" w:cs="宋体"/>
                <w:b/>
                <w:bCs/>
                <w:kern w:val="0"/>
                <w:sz w:val="18"/>
                <w:szCs w:val="18"/>
              </w:rPr>
              <w:t>关于召开“制浆造纸行业国产二氧化氯装备</w:t>
            </w:r>
          </w:p>
          <w:p w:rsidR="0015781E" w:rsidRPr="0015781E" w:rsidRDefault="0015781E" w:rsidP="0015781E">
            <w:pPr>
              <w:widowControl/>
              <w:spacing w:line="375" w:lineRule="atLeast"/>
              <w:jc w:val="center"/>
              <w:rPr>
                <w:rFonts w:ascii="宋体" w:eastAsia="宋体" w:hAnsi="宋体" w:cs="宋体"/>
                <w:kern w:val="0"/>
                <w:sz w:val="18"/>
                <w:szCs w:val="18"/>
              </w:rPr>
            </w:pPr>
            <w:r w:rsidRPr="0015781E">
              <w:rPr>
                <w:rFonts w:ascii="宋体" w:eastAsia="宋体" w:hAnsi="宋体" w:cs="宋体"/>
                <w:b/>
                <w:bCs/>
                <w:kern w:val="0"/>
                <w:sz w:val="18"/>
                <w:szCs w:val="18"/>
              </w:rPr>
              <w:t>及节能减排新技术应用推介会”的通知</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b/>
                <w:bCs/>
                <w:kern w:val="0"/>
                <w:sz w:val="18"/>
                <w:szCs w:val="18"/>
              </w:rPr>
              <w:t>各有关单位：</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为贯彻执行《中华人民共和国履行（关于持久性有机污染物的斯德哥尔摩公约）国家实行计划》要求，以及国家对制浆造纸行业提出的节能减排要求，减少二噁英类POPS的排放量。经研究决定于2011年8月10日至12日在成都市召开由中国造纸学会主办，《纸和造纸》编辑部、四川省造纸学会、四川省中小企业造纸协会承办，中国轻工业成都设计工程有限公司、成都锦兴绿源环保科技有限公司、芬兰温德造纸湿部技术公司北京代表处、浙江瑞萌控制阀有限公司、苏州市枫港钛材设备制造有限公司协办的“制浆造纸行业国产二氧化氯装备及节能减排新技术应用推介会”。</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会议旨在推广国产二氧化氯装备和节能减排新技术。为此，会议热诚邀请全国有关制浆造纸企业及相关大专院校、科研院所、学会协会等单位的专家学者和企业科技人员积极参加。</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现将会议有关事宜通知如下：</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b/>
                <w:bCs/>
                <w:kern w:val="0"/>
                <w:sz w:val="18"/>
                <w:szCs w:val="18"/>
              </w:rPr>
              <w:t>一、会议内容：</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1、有关领导专家介绍国家造纸“十二五”规划发展内容；</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2、中国轻工成都设计院介绍国产二氧化氯制备技术报告；</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3、成都锦兴绿源泉环保科技有限公司介绍二氧化氯制备设备研发制造应用情况报告；</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4、四川永丰纸业股份有限公司介绍国介绍二氧化氯装备运行情况报告；</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5、芬兰温德造纸湿部技术公司介绍“</w:t>
            </w:r>
            <w:r w:rsidRPr="0015781E">
              <w:rPr>
                <w:rFonts w:ascii="宋体" w:eastAsia="宋体" w:hAnsi="宋体" w:cs="宋体"/>
                <w:b/>
                <w:bCs/>
                <w:kern w:val="0"/>
                <w:sz w:val="18"/>
              </w:rPr>
              <w:t>创捷技术”给纸机带来的低能耗及环境效益</w:t>
            </w:r>
            <w:r w:rsidRPr="0015781E">
              <w:rPr>
                <w:rFonts w:ascii="宋体" w:eastAsia="宋体" w:hAnsi="宋体" w:cs="宋体"/>
                <w:kern w:val="0"/>
                <w:sz w:val="18"/>
                <w:szCs w:val="18"/>
              </w:rPr>
              <w:t>报告</w:t>
            </w:r>
            <w:r w:rsidRPr="0015781E">
              <w:rPr>
                <w:rFonts w:ascii="宋体" w:eastAsia="宋体" w:hAnsi="宋体" w:cs="宋体"/>
                <w:b/>
                <w:bCs/>
                <w:kern w:val="0"/>
                <w:sz w:val="18"/>
                <w:szCs w:val="18"/>
              </w:rPr>
              <w:t>；</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6、浙江瑞萌控制阀有限公司介绍国产自控阀在制浆造纸行业及二氧化氯装备中的应用报告；</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7、苏州市枫港钛材设备制造有限公司介绍国产钛设备在制浆造纸行业及二氧化氯装备中的应用报告；</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8、无锡沪东麦斯特环保设备有限公司介绍超效浅层离子气浮在制浆造纸废水深度处理中的应用报告</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9、浙江中控技术股份有限公司介绍国产DCS系统在制浆造纸及二氧化氯装备中的应用报告；</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10、相关企业作介绍。</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b/>
                <w:bCs/>
                <w:kern w:val="0"/>
                <w:sz w:val="18"/>
                <w:szCs w:val="18"/>
              </w:rPr>
              <w:t>二、会议时间地点：</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1、2011年8月10报到，11日会议，12日参观，13日返程；</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2、报到地点：四川省成都市金牛坝路9号，成都金牛山庄</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联系电话：028-87509999转总台。</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b/>
                <w:bCs/>
                <w:kern w:val="0"/>
                <w:sz w:val="18"/>
                <w:szCs w:val="18"/>
              </w:rPr>
              <w:t>三、会议参观：</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1、四川永丰纸业股份有限公司二氧化氯制备设备使用现场；</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2、成都锦兴绿源环保科技有限公司二氧化氯设备制造车间。</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b/>
                <w:bCs/>
                <w:kern w:val="0"/>
                <w:sz w:val="18"/>
                <w:szCs w:val="18"/>
              </w:rPr>
              <w:t>四、会议费用：</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1、制浆造纸企业、大专院校、科研院所、学会协会参会代表，每人收取会务费500元。会议期间食宿、会议资料和参观交通</w:t>
            </w:r>
            <w:r w:rsidRPr="0015781E">
              <w:rPr>
                <w:rFonts w:ascii="宋体" w:eastAsia="宋体" w:hAnsi="宋体" w:cs="宋体"/>
                <w:kern w:val="0"/>
                <w:sz w:val="18"/>
                <w:szCs w:val="18"/>
              </w:rPr>
              <w:lastRenderedPageBreak/>
              <w:t>费用等由成都锦兴绿源环保科技有限公司承担；</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2、机械装备、化工原料及相关企业代表每人收取会务费1200元；</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3、在会议期间发放资料和展示的企业收取会议费2000元。</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b/>
                <w:bCs/>
                <w:kern w:val="0"/>
                <w:sz w:val="18"/>
                <w:szCs w:val="18"/>
              </w:rPr>
              <w:t>五、联系方式：</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1、联系单位：中国造纸学会 联系人：齐晓东</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地址：北京市广渠门内大街南水关甲7号，邮编：100061</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电话：010-65812880，13901294249，传真：010-65812653</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邮箱：</w:t>
            </w:r>
            <w:hyperlink r:id="rId4" w:history="1">
              <w:r w:rsidRPr="0015781E">
                <w:rPr>
                  <w:rFonts w:ascii="宋体" w:eastAsia="宋体" w:hAnsi="宋体" w:cs="宋体"/>
                  <w:color w:val="0000FF"/>
                  <w:kern w:val="0"/>
                  <w:sz w:val="18"/>
                  <w:u w:val="single"/>
                </w:rPr>
                <w:t>qxd@ctapi.org.cn</w:t>
              </w:r>
            </w:hyperlink>
            <w:r w:rsidRPr="0015781E">
              <w:rPr>
                <w:rFonts w:ascii="宋体" w:eastAsia="宋体" w:hAnsi="宋体" w:cs="宋体"/>
                <w:kern w:val="0"/>
                <w:sz w:val="18"/>
                <w:szCs w:val="18"/>
              </w:rPr>
              <w:t xml:space="preserve"> 网址：</w:t>
            </w:r>
            <w:hyperlink r:id="rId5" w:history="1">
              <w:r w:rsidRPr="0015781E">
                <w:rPr>
                  <w:rFonts w:ascii="宋体" w:eastAsia="宋体" w:hAnsi="宋体" w:cs="宋体"/>
                  <w:color w:val="0000FF"/>
                  <w:kern w:val="0"/>
                  <w:sz w:val="18"/>
                  <w:u w:val="single"/>
                </w:rPr>
                <w:t>www.ctapi.org.cn</w:t>
              </w:r>
            </w:hyperlink>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2、联系单位：四川省造纸学会、协会，联系人：罗福刚</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地址：四川省成都市成华街五号 邮编：610081</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电话：028-83227608，13908233388 传真：028-83229689</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邮箱：</w:t>
            </w:r>
            <w:hyperlink r:id="rId6" w:history="1">
              <w:r w:rsidRPr="0015781E">
                <w:rPr>
                  <w:rFonts w:ascii="宋体" w:eastAsia="宋体" w:hAnsi="宋体" w:cs="宋体"/>
                  <w:color w:val="0000FF"/>
                  <w:kern w:val="0"/>
                  <w:sz w:val="18"/>
                  <w:u w:val="single"/>
                </w:rPr>
                <w:t>luofg888@163.com</w:t>
              </w:r>
            </w:hyperlink>
            <w:r w:rsidRPr="0015781E">
              <w:rPr>
                <w:rFonts w:ascii="宋体" w:eastAsia="宋体" w:hAnsi="宋体" w:cs="宋体"/>
                <w:kern w:val="0"/>
                <w:sz w:val="18"/>
                <w:szCs w:val="18"/>
              </w:rPr>
              <w:t xml:space="preserve"> 网址：wwww.sczaozhi.cn</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须接飞机、接火车的会议代表请于8月9日前将航班日期、航班号、火车抵到日期、车次等，发送到成都锦兴绿源环保科技有限公司。</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联系人：陈文（13908187853），刘渊（13708069316）</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传 真：028-87229649</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kern w:val="0"/>
                <w:sz w:val="18"/>
                <w:szCs w:val="18"/>
              </w:rPr>
              <w:t>附件：参加成都会议回执。</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b/>
                <w:bCs/>
                <w:kern w:val="0"/>
                <w:sz w:val="18"/>
                <w:szCs w:val="18"/>
              </w:rPr>
              <w:t>中国造纸学会</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b/>
                <w:bCs/>
                <w:kern w:val="0"/>
                <w:sz w:val="18"/>
                <w:szCs w:val="18"/>
              </w:rPr>
              <w:t>2011年6月20日</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b/>
                <w:bCs/>
                <w:kern w:val="0"/>
                <w:sz w:val="18"/>
                <w:szCs w:val="18"/>
              </w:rPr>
              <w:t>附件：</w:t>
            </w:r>
          </w:p>
          <w:tbl>
            <w:tblPr>
              <w:tblpPr w:leftFromText="45" w:rightFromText="45" w:vertAnchor="text"/>
              <w:tblW w:w="91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0"/>
              <w:gridCol w:w="3300"/>
              <w:gridCol w:w="1485"/>
              <w:gridCol w:w="1440"/>
              <w:gridCol w:w="1620"/>
            </w:tblGrid>
            <w:tr w:rsidR="0015781E" w:rsidRPr="0015781E">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rsidR="0015781E" w:rsidRPr="0015781E" w:rsidRDefault="0015781E" w:rsidP="0015781E">
                  <w:pPr>
                    <w:widowControl/>
                    <w:jc w:val="center"/>
                    <w:rPr>
                      <w:rFonts w:ascii="宋体" w:eastAsia="宋体" w:hAnsi="宋体" w:cs="宋体"/>
                      <w:kern w:val="0"/>
                      <w:sz w:val="24"/>
                      <w:szCs w:val="24"/>
                    </w:rPr>
                  </w:pPr>
                  <w:r w:rsidRPr="0015781E">
                    <w:rPr>
                      <w:rFonts w:ascii="宋体" w:eastAsia="宋体" w:hAnsi="宋体" w:cs="宋体"/>
                      <w:kern w:val="0"/>
                      <w:sz w:val="24"/>
                      <w:szCs w:val="24"/>
                    </w:rPr>
                    <w:t>姓名</w:t>
                  </w:r>
                </w:p>
              </w:tc>
              <w:tc>
                <w:tcPr>
                  <w:tcW w:w="3300" w:type="dxa"/>
                  <w:tcBorders>
                    <w:top w:val="outset" w:sz="6" w:space="0" w:color="auto"/>
                    <w:left w:val="outset" w:sz="6" w:space="0" w:color="auto"/>
                    <w:bottom w:val="outset" w:sz="6" w:space="0" w:color="auto"/>
                    <w:right w:val="outset" w:sz="6" w:space="0" w:color="auto"/>
                  </w:tcBorders>
                  <w:vAlign w:val="center"/>
                  <w:hideMark/>
                </w:tcPr>
                <w:p w:rsidR="0015781E" w:rsidRPr="0015781E" w:rsidRDefault="0015781E" w:rsidP="0015781E">
                  <w:pPr>
                    <w:widowControl/>
                    <w:jc w:val="center"/>
                    <w:rPr>
                      <w:rFonts w:ascii="宋体" w:eastAsia="宋体" w:hAnsi="宋体" w:cs="宋体"/>
                      <w:kern w:val="0"/>
                      <w:sz w:val="24"/>
                      <w:szCs w:val="24"/>
                    </w:rPr>
                  </w:pPr>
                  <w:r w:rsidRPr="0015781E">
                    <w:rPr>
                      <w:rFonts w:ascii="宋体" w:eastAsia="宋体" w:hAnsi="宋体" w:cs="宋体"/>
                      <w:kern w:val="0"/>
                      <w:sz w:val="24"/>
                      <w:szCs w:val="24"/>
                    </w:rPr>
                    <w:t>单位</w:t>
                  </w:r>
                </w:p>
              </w:tc>
              <w:tc>
                <w:tcPr>
                  <w:tcW w:w="1485" w:type="dxa"/>
                  <w:tcBorders>
                    <w:top w:val="outset" w:sz="6" w:space="0" w:color="auto"/>
                    <w:left w:val="outset" w:sz="6" w:space="0" w:color="auto"/>
                    <w:bottom w:val="outset" w:sz="6" w:space="0" w:color="auto"/>
                    <w:right w:val="outset" w:sz="6" w:space="0" w:color="auto"/>
                  </w:tcBorders>
                  <w:vAlign w:val="center"/>
                  <w:hideMark/>
                </w:tcPr>
                <w:p w:rsidR="0015781E" w:rsidRPr="0015781E" w:rsidRDefault="0015781E" w:rsidP="0015781E">
                  <w:pPr>
                    <w:widowControl/>
                    <w:jc w:val="center"/>
                    <w:rPr>
                      <w:rFonts w:ascii="宋体" w:eastAsia="宋体" w:hAnsi="宋体" w:cs="宋体"/>
                      <w:kern w:val="0"/>
                      <w:sz w:val="24"/>
                      <w:szCs w:val="24"/>
                    </w:rPr>
                  </w:pPr>
                  <w:r w:rsidRPr="0015781E">
                    <w:rPr>
                      <w:rFonts w:ascii="宋体" w:eastAsia="宋体" w:hAnsi="宋体" w:cs="宋体"/>
                      <w:kern w:val="0"/>
                      <w:sz w:val="24"/>
                      <w:szCs w:val="24"/>
                    </w:rPr>
                    <w:t>职务/职称</w:t>
                  </w:r>
                </w:p>
              </w:tc>
              <w:tc>
                <w:tcPr>
                  <w:tcW w:w="1440" w:type="dxa"/>
                  <w:tcBorders>
                    <w:top w:val="outset" w:sz="6" w:space="0" w:color="auto"/>
                    <w:left w:val="outset" w:sz="6" w:space="0" w:color="auto"/>
                    <w:bottom w:val="outset" w:sz="6" w:space="0" w:color="auto"/>
                    <w:right w:val="outset" w:sz="6" w:space="0" w:color="auto"/>
                  </w:tcBorders>
                  <w:vAlign w:val="center"/>
                  <w:hideMark/>
                </w:tcPr>
                <w:p w:rsidR="0015781E" w:rsidRPr="0015781E" w:rsidRDefault="0015781E" w:rsidP="0015781E">
                  <w:pPr>
                    <w:widowControl/>
                    <w:jc w:val="center"/>
                    <w:rPr>
                      <w:rFonts w:ascii="宋体" w:eastAsia="宋体" w:hAnsi="宋体" w:cs="宋体"/>
                      <w:kern w:val="0"/>
                      <w:sz w:val="24"/>
                      <w:szCs w:val="24"/>
                    </w:rPr>
                  </w:pPr>
                  <w:r w:rsidRPr="0015781E">
                    <w:rPr>
                      <w:rFonts w:ascii="宋体" w:eastAsia="宋体" w:hAnsi="宋体" w:cs="宋体"/>
                      <w:kern w:val="0"/>
                      <w:sz w:val="24"/>
                      <w:szCs w:val="24"/>
                    </w:rPr>
                    <w:t>联系手机</w:t>
                  </w:r>
                </w:p>
              </w:tc>
              <w:tc>
                <w:tcPr>
                  <w:tcW w:w="1620" w:type="dxa"/>
                  <w:tcBorders>
                    <w:top w:val="outset" w:sz="6" w:space="0" w:color="auto"/>
                    <w:left w:val="outset" w:sz="6" w:space="0" w:color="auto"/>
                    <w:bottom w:val="outset" w:sz="6" w:space="0" w:color="auto"/>
                    <w:right w:val="outset" w:sz="6" w:space="0" w:color="auto"/>
                  </w:tcBorders>
                  <w:vAlign w:val="center"/>
                  <w:hideMark/>
                </w:tcPr>
                <w:p w:rsidR="0015781E" w:rsidRPr="0015781E" w:rsidRDefault="0015781E" w:rsidP="0015781E">
                  <w:pPr>
                    <w:widowControl/>
                    <w:jc w:val="center"/>
                    <w:rPr>
                      <w:rFonts w:ascii="宋体" w:eastAsia="宋体" w:hAnsi="宋体" w:cs="宋体"/>
                      <w:kern w:val="0"/>
                      <w:sz w:val="24"/>
                      <w:szCs w:val="24"/>
                    </w:rPr>
                  </w:pPr>
                  <w:r w:rsidRPr="0015781E">
                    <w:rPr>
                      <w:rFonts w:ascii="宋体" w:eastAsia="宋体" w:hAnsi="宋体" w:cs="宋体"/>
                      <w:kern w:val="0"/>
                      <w:sz w:val="24"/>
                      <w:szCs w:val="24"/>
                    </w:rPr>
                    <w:t>联系邮箱</w:t>
                  </w:r>
                </w:p>
              </w:tc>
            </w:tr>
            <w:tr w:rsidR="0015781E" w:rsidRPr="0015781E">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330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1485"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144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162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r>
            <w:tr w:rsidR="0015781E" w:rsidRPr="0015781E">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330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1485"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144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162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r>
            <w:tr w:rsidR="0015781E" w:rsidRPr="0015781E">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330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1485"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144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162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r>
            <w:tr w:rsidR="0015781E" w:rsidRPr="0015781E">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330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1485"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144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162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r>
            <w:tr w:rsidR="0015781E" w:rsidRPr="0015781E">
              <w:trPr>
                <w:tblCellSpacing w:w="0" w:type="dxa"/>
              </w:trPr>
              <w:tc>
                <w:tcPr>
                  <w:tcW w:w="126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330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1485"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144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c>
                <w:tcPr>
                  <w:tcW w:w="1620" w:type="dxa"/>
                  <w:tcBorders>
                    <w:top w:val="outset" w:sz="6" w:space="0" w:color="auto"/>
                    <w:left w:val="outset" w:sz="6" w:space="0" w:color="auto"/>
                    <w:bottom w:val="outset" w:sz="6" w:space="0" w:color="auto"/>
                    <w:right w:val="outset" w:sz="6" w:space="0" w:color="auto"/>
                  </w:tcBorders>
                  <w:hideMark/>
                </w:tcPr>
                <w:p w:rsidR="0015781E" w:rsidRPr="0015781E" w:rsidRDefault="0015781E" w:rsidP="0015781E">
                  <w:pPr>
                    <w:widowControl/>
                    <w:jc w:val="left"/>
                    <w:rPr>
                      <w:rFonts w:ascii="宋体" w:eastAsia="宋体" w:hAnsi="宋体" w:cs="宋体"/>
                      <w:kern w:val="0"/>
                      <w:sz w:val="24"/>
                      <w:szCs w:val="24"/>
                    </w:rPr>
                  </w:pPr>
                </w:p>
              </w:tc>
            </w:tr>
          </w:tbl>
          <w:p w:rsidR="0015781E" w:rsidRPr="0015781E" w:rsidRDefault="0015781E" w:rsidP="0015781E">
            <w:pPr>
              <w:widowControl/>
              <w:spacing w:line="375" w:lineRule="atLeast"/>
              <w:jc w:val="center"/>
              <w:rPr>
                <w:rFonts w:ascii="宋体" w:eastAsia="宋体" w:hAnsi="宋体" w:cs="宋体"/>
                <w:kern w:val="0"/>
                <w:sz w:val="18"/>
                <w:szCs w:val="18"/>
              </w:rPr>
            </w:pPr>
            <w:r w:rsidRPr="0015781E">
              <w:rPr>
                <w:rFonts w:ascii="宋体" w:eastAsia="宋体" w:hAnsi="宋体" w:cs="宋体"/>
                <w:kern w:val="0"/>
                <w:sz w:val="18"/>
                <w:szCs w:val="18"/>
              </w:rPr>
              <w:t>参加成都推介会议回执</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b/>
                <w:bCs/>
                <w:kern w:val="0"/>
                <w:sz w:val="18"/>
                <w:szCs w:val="18"/>
              </w:rPr>
              <w:t>注：请参加会议的单位和个人，尽快将回执传真至中国造纸学会齐晓东</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b/>
                <w:bCs/>
                <w:kern w:val="0"/>
                <w:sz w:val="18"/>
                <w:szCs w:val="18"/>
              </w:rPr>
              <w:t>或四川省造纸学会罗福刚处。</w:t>
            </w:r>
          </w:p>
          <w:p w:rsidR="0015781E" w:rsidRPr="0015781E" w:rsidRDefault="0015781E" w:rsidP="0015781E">
            <w:pPr>
              <w:widowControl/>
              <w:spacing w:line="375" w:lineRule="atLeast"/>
              <w:jc w:val="left"/>
              <w:rPr>
                <w:rFonts w:ascii="宋体" w:eastAsia="宋体" w:hAnsi="宋体" w:cs="宋体"/>
                <w:kern w:val="0"/>
                <w:sz w:val="18"/>
                <w:szCs w:val="18"/>
              </w:rPr>
            </w:pPr>
            <w:r w:rsidRPr="0015781E">
              <w:rPr>
                <w:rFonts w:ascii="宋体" w:eastAsia="宋体" w:hAnsi="宋体" w:cs="宋体"/>
                <w:b/>
                <w:bCs/>
                <w:kern w:val="0"/>
                <w:sz w:val="18"/>
                <w:szCs w:val="18"/>
              </w:rPr>
              <w:t>或E-mail报名：</w:t>
            </w:r>
            <w:hyperlink r:id="rId7" w:history="1">
              <w:r w:rsidRPr="0015781E">
                <w:rPr>
                  <w:rFonts w:ascii="宋体" w:eastAsia="宋体" w:hAnsi="宋体" w:cs="宋体"/>
                  <w:color w:val="0000FF"/>
                  <w:kern w:val="0"/>
                  <w:sz w:val="18"/>
                  <w:u w:val="single"/>
                </w:rPr>
                <w:t>qxd@ctapi.org.cn</w:t>
              </w:r>
            </w:hyperlink>
            <w:r w:rsidRPr="0015781E">
              <w:rPr>
                <w:rFonts w:ascii="宋体" w:eastAsia="宋体" w:hAnsi="宋体" w:cs="宋体"/>
                <w:kern w:val="0"/>
                <w:sz w:val="18"/>
                <w:szCs w:val="18"/>
              </w:rPr>
              <w:t>，</w:t>
            </w:r>
            <w:hyperlink r:id="rId8" w:history="1">
              <w:r w:rsidRPr="0015781E">
                <w:rPr>
                  <w:rFonts w:ascii="宋体" w:eastAsia="宋体" w:hAnsi="宋体" w:cs="宋体"/>
                  <w:color w:val="0000FF"/>
                  <w:kern w:val="0"/>
                  <w:sz w:val="18"/>
                  <w:u w:val="single"/>
                </w:rPr>
                <w:t>luofg888@163.com</w:t>
              </w:r>
            </w:hyperlink>
          </w:p>
        </w:tc>
      </w:tr>
    </w:tbl>
    <w:p w:rsidR="00892A4A" w:rsidRDefault="00892A4A">
      <w:pPr>
        <w:rPr>
          <w:rFonts w:hint="eastAsia"/>
        </w:rPr>
      </w:pPr>
    </w:p>
    <w:sectPr w:rsidR="00892A4A" w:rsidSect="00892A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781E"/>
    <w:rsid w:val="0015781E"/>
    <w:rsid w:val="00892A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781E"/>
    <w:rPr>
      <w:b/>
      <w:bCs/>
    </w:rPr>
  </w:style>
  <w:style w:type="character" w:styleId="a4">
    <w:name w:val="Hyperlink"/>
    <w:basedOn w:val="a0"/>
    <w:uiPriority w:val="99"/>
    <w:semiHidden/>
    <w:unhideWhenUsed/>
    <w:rsid w:val="0015781E"/>
    <w:rPr>
      <w:color w:val="0000FF"/>
      <w:u w:val="single"/>
    </w:rPr>
  </w:style>
</w:styles>
</file>

<file path=word/webSettings.xml><?xml version="1.0" encoding="utf-8"?>
<w:webSettings xmlns:r="http://schemas.openxmlformats.org/officeDocument/2006/relationships" xmlns:w="http://schemas.openxmlformats.org/wordprocessingml/2006/main">
  <w:divs>
    <w:div w:id="1353410973">
      <w:bodyDiv w:val="1"/>
      <w:marLeft w:val="0"/>
      <w:marRight w:val="0"/>
      <w:marTop w:val="0"/>
      <w:marBottom w:val="0"/>
      <w:divBdr>
        <w:top w:val="none" w:sz="0" w:space="0" w:color="auto"/>
        <w:left w:val="none" w:sz="0" w:space="0" w:color="auto"/>
        <w:bottom w:val="none" w:sz="0" w:space="0" w:color="auto"/>
        <w:right w:val="none" w:sz="0" w:space="0" w:color="auto"/>
      </w:divBdr>
      <w:divsChild>
        <w:div w:id="613054395">
          <w:marLeft w:val="0"/>
          <w:marRight w:val="0"/>
          <w:marTop w:val="0"/>
          <w:marBottom w:val="0"/>
          <w:divBdr>
            <w:top w:val="none" w:sz="0" w:space="0" w:color="auto"/>
            <w:left w:val="none" w:sz="0" w:space="0" w:color="auto"/>
            <w:bottom w:val="none" w:sz="0" w:space="0" w:color="auto"/>
            <w:right w:val="none" w:sz="0" w:space="0" w:color="auto"/>
          </w:divBdr>
        </w:div>
        <w:div w:id="1844736600">
          <w:marLeft w:val="0"/>
          <w:marRight w:val="0"/>
          <w:marTop w:val="0"/>
          <w:marBottom w:val="0"/>
          <w:divBdr>
            <w:top w:val="none" w:sz="0" w:space="0" w:color="auto"/>
            <w:left w:val="none" w:sz="0" w:space="0" w:color="auto"/>
            <w:bottom w:val="none" w:sz="0" w:space="0" w:color="auto"/>
            <w:right w:val="none" w:sz="0" w:space="0" w:color="auto"/>
          </w:divBdr>
        </w:div>
        <w:div w:id="1439987689">
          <w:marLeft w:val="0"/>
          <w:marRight w:val="0"/>
          <w:marTop w:val="0"/>
          <w:marBottom w:val="0"/>
          <w:divBdr>
            <w:top w:val="none" w:sz="0" w:space="0" w:color="auto"/>
            <w:left w:val="none" w:sz="0" w:space="0" w:color="auto"/>
            <w:bottom w:val="none" w:sz="0" w:space="0" w:color="auto"/>
            <w:right w:val="none" w:sz="0" w:space="0" w:color="auto"/>
          </w:divBdr>
        </w:div>
        <w:div w:id="1092505272">
          <w:marLeft w:val="0"/>
          <w:marRight w:val="0"/>
          <w:marTop w:val="0"/>
          <w:marBottom w:val="0"/>
          <w:divBdr>
            <w:top w:val="none" w:sz="0" w:space="0" w:color="auto"/>
            <w:left w:val="none" w:sz="0" w:space="0" w:color="auto"/>
            <w:bottom w:val="none" w:sz="0" w:space="0" w:color="auto"/>
            <w:right w:val="none" w:sz="0" w:space="0" w:color="auto"/>
          </w:divBdr>
        </w:div>
        <w:div w:id="2059283654">
          <w:marLeft w:val="0"/>
          <w:marRight w:val="0"/>
          <w:marTop w:val="0"/>
          <w:marBottom w:val="0"/>
          <w:divBdr>
            <w:top w:val="none" w:sz="0" w:space="0" w:color="auto"/>
            <w:left w:val="none" w:sz="0" w:space="0" w:color="auto"/>
            <w:bottom w:val="none" w:sz="0" w:space="0" w:color="auto"/>
            <w:right w:val="none" w:sz="0" w:space="0" w:color="auto"/>
          </w:divBdr>
        </w:div>
        <w:div w:id="843204793">
          <w:marLeft w:val="0"/>
          <w:marRight w:val="0"/>
          <w:marTop w:val="0"/>
          <w:marBottom w:val="0"/>
          <w:divBdr>
            <w:top w:val="none" w:sz="0" w:space="0" w:color="auto"/>
            <w:left w:val="none" w:sz="0" w:space="0" w:color="auto"/>
            <w:bottom w:val="none" w:sz="0" w:space="0" w:color="auto"/>
            <w:right w:val="none" w:sz="0" w:space="0" w:color="auto"/>
          </w:divBdr>
        </w:div>
        <w:div w:id="2034959057">
          <w:marLeft w:val="0"/>
          <w:marRight w:val="0"/>
          <w:marTop w:val="0"/>
          <w:marBottom w:val="0"/>
          <w:divBdr>
            <w:top w:val="none" w:sz="0" w:space="0" w:color="auto"/>
            <w:left w:val="none" w:sz="0" w:space="0" w:color="auto"/>
            <w:bottom w:val="none" w:sz="0" w:space="0" w:color="auto"/>
            <w:right w:val="none" w:sz="0" w:space="0" w:color="auto"/>
          </w:divBdr>
        </w:div>
        <w:div w:id="483662041">
          <w:marLeft w:val="0"/>
          <w:marRight w:val="0"/>
          <w:marTop w:val="0"/>
          <w:marBottom w:val="0"/>
          <w:divBdr>
            <w:top w:val="none" w:sz="0" w:space="0" w:color="auto"/>
            <w:left w:val="none" w:sz="0" w:space="0" w:color="auto"/>
            <w:bottom w:val="none" w:sz="0" w:space="0" w:color="auto"/>
            <w:right w:val="none" w:sz="0" w:space="0" w:color="auto"/>
          </w:divBdr>
        </w:div>
        <w:div w:id="1586113399">
          <w:marLeft w:val="0"/>
          <w:marRight w:val="0"/>
          <w:marTop w:val="0"/>
          <w:marBottom w:val="0"/>
          <w:divBdr>
            <w:top w:val="none" w:sz="0" w:space="0" w:color="auto"/>
            <w:left w:val="none" w:sz="0" w:space="0" w:color="auto"/>
            <w:bottom w:val="none" w:sz="0" w:space="0" w:color="auto"/>
            <w:right w:val="none" w:sz="0" w:space="0" w:color="auto"/>
          </w:divBdr>
        </w:div>
        <w:div w:id="372072632">
          <w:marLeft w:val="0"/>
          <w:marRight w:val="0"/>
          <w:marTop w:val="0"/>
          <w:marBottom w:val="0"/>
          <w:divBdr>
            <w:top w:val="none" w:sz="0" w:space="0" w:color="auto"/>
            <w:left w:val="none" w:sz="0" w:space="0" w:color="auto"/>
            <w:bottom w:val="none" w:sz="0" w:space="0" w:color="auto"/>
            <w:right w:val="none" w:sz="0" w:space="0" w:color="auto"/>
          </w:divBdr>
        </w:div>
        <w:div w:id="192426574">
          <w:marLeft w:val="0"/>
          <w:marRight w:val="0"/>
          <w:marTop w:val="0"/>
          <w:marBottom w:val="0"/>
          <w:divBdr>
            <w:top w:val="none" w:sz="0" w:space="0" w:color="auto"/>
            <w:left w:val="none" w:sz="0" w:space="0" w:color="auto"/>
            <w:bottom w:val="none" w:sz="0" w:space="0" w:color="auto"/>
            <w:right w:val="none" w:sz="0" w:space="0" w:color="auto"/>
          </w:divBdr>
        </w:div>
        <w:div w:id="1996034796">
          <w:marLeft w:val="0"/>
          <w:marRight w:val="0"/>
          <w:marTop w:val="0"/>
          <w:marBottom w:val="0"/>
          <w:divBdr>
            <w:top w:val="none" w:sz="0" w:space="0" w:color="auto"/>
            <w:left w:val="none" w:sz="0" w:space="0" w:color="auto"/>
            <w:bottom w:val="none" w:sz="0" w:space="0" w:color="auto"/>
            <w:right w:val="none" w:sz="0" w:space="0" w:color="auto"/>
          </w:divBdr>
        </w:div>
        <w:div w:id="1666978299">
          <w:marLeft w:val="0"/>
          <w:marRight w:val="0"/>
          <w:marTop w:val="0"/>
          <w:marBottom w:val="0"/>
          <w:divBdr>
            <w:top w:val="none" w:sz="0" w:space="0" w:color="auto"/>
            <w:left w:val="none" w:sz="0" w:space="0" w:color="auto"/>
            <w:bottom w:val="none" w:sz="0" w:space="0" w:color="auto"/>
            <w:right w:val="none" w:sz="0" w:space="0" w:color="auto"/>
          </w:divBdr>
        </w:div>
        <w:div w:id="1725979649">
          <w:marLeft w:val="0"/>
          <w:marRight w:val="0"/>
          <w:marTop w:val="0"/>
          <w:marBottom w:val="0"/>
          <w:divBdr>
            <w:top w:val="none" w:sz="0" w:space="0" w:color="auto"/>
            <w:left w:val="none" w:sz="0" w:space="0" w:color="auto"/>
            <w:bottom w:val="none" w:sz="0" w:space="0" w:color="auto"/>
            <w:right w:val="none" w:sz="0" w:space="0" w:color="auto"/>
          </w:divBdr>
        </w:div>
        <w:div w:id="880365955">
          <w:marLeft w:val="0"/>
          <w:marRight w:val="0"/>
          <w:marTop w:val="0"/>
          <w:marBottom w:val="0"/>
          <w:divBdr>
            <w:top w:val="none" w:sz="0" w:space="0" w:color="auto"/>
            <w:left w:val="none" w:sz="0" w:space="0" w:color="auto"/>
            <w:bottom w:val="none" w:sz="0" w:space="0" w:color="auto"/>
            <w:right w:val="none" w:sz="0" w:space="0" w:color="auto"/>
          </w:divBdr>
        </w:div>
        <w:div w:id="896205470">
          <w:marLeft w:val="0"/>
          <w:marRight w:val="0"/>
          <w:marTop w:val="0"/>
          <w:marBottom w:val="0"/>
          <w:divBdr>
            <w:top w:val="none" w:sz="0" w:space="0" w:color="auto"/>
            <w:left w:val="none" w:sz="0" w:space="0" w:color="auto"/>
            <w:bottom w:val="none" w:sz="0" w:space="0" w:color="auto"/>
            <w:right w:val="none" w:sz="0" w:space="0" w:color="auto"/>
          </w:divBdr>
        </w:div>
        <w:div w:id="2124768150">
          <w:marLeft w:val="0"/>
          <w:marRight w:val="0"/>
          <w:marTop w:val="0"/>
          <w:marBottom w:val="0"/>
          <w:divBdr>
            <w:top w:val="none" w:sz="0" w:space="0" w:color="auto"/>
            <w:left w:val="none" w:sz="0" w:space="0" w:color="auto"/>
            <w:bottom w:val="none" w:sz="0" w:space="0" w:color="auto"/>
            <w:right w:val="none" w:sz="0" w:space="0" w:color="auto"/>
          </w:divBdr>
        </w:div>
        <w:div w:id="671370643">
          <w:marLeft w:val="0"/>
          <w:marRight w:val="0"/>
          <w:marTop w:val="0"/>
          <w:marBottom w:val="0"/>
          <w:divBdr>
            <w:top w:val="none" w:sz="0" w:space="0" w:color="auto"/>
            <w:left w:val="none" w:sz="0" w:space="0" w:color="auto"/>
            <w:bottom w:val="none" w:sz="0" w:space="0" w:color="auto"/>
            <w:right w:val="none" w:sz="0" w:space="0" w:color="auto"/>
          </w:divBdr>
        </w:div>
        <w:div w:id="730730884">
          <w:marLeft w:val="0"/>
          <w:marRight w:val="0"/>
          <w:marTop w:val="0"/>
          <w:marBottom w:val="0"/>
          <w:divBdr>
            <w:top w:val="none" w:sz="0" w:space="0" w:color="auto"/>
            <w:left w:val="none" w:sz="0" w:space="0" w:color="auto"/>
            <w:bottom w:val="none" w:sz="0" w:space="0" w:color="auto"/>
            <w:right w:val="none" w:sz="0" w:space="0" w:color="auto"/>
          </w:divBdr>
        </w:div>
        <w:div w:id="8407579">
          <w:marLeft w:val="0"/>
          <w:marRight w:val="0"/>
          <w:marTop w:val="0"/>
          <w:marBottom w:val="0"/>
          <w:divBdr>
            <w:top w:val="none" w:sz="0" w:space="0" w:color="auto"/>
            <w:left w:val="none" w:sz="0" w:space="0" w:color="auto"/>
            <w:bottom w:val="none" w:sz="0" w:space="0" w:color="auto"/>
            <w:right w:val="none" w:sz="0" w:space="0" w:color="auto"/>
          </w:divBdr>
        </w:div>
        <w:div w:id="189346397">
          <w:marLeft w:val="0"/>
          <w:marRight w:val="0"/>
          <w:marTop w:val="0"/>
          <w:marBottom w:val="0"/>
          <w:divBdr>
            <w:top w:val="none" w:sz="0" w:space="0" w:color="auto"/>
            <w:left w:val="none" w:sz="0" w:space="0" w:color="auto"/>
            <w:bottom w:val="none" w:sz="0" w:space="0" w:color="auto"/>
            <w:right w:val="none" w:sz="0" w:space="0" w:color="auto"/>
          </w:divBdr>
        </w:div>
        <w:div w:id="741173771">
          <w:marLeft w:val="0"/>
          <w:marRight w:val="0"/>
          <w:marTop w:val="0"/>
          <w:marBottom w:val="0"/>
          <w:divBdr>
            <w:top w:val="none" w:sz="0" w:space="0" w:color="auto"/>
            <w:left w:val="none" w:sz="0" w:space="0" w:color="auto"/>
            <w:bottom w:val="none" w:sz="0" w:space="0" w:color="auto"/>
            <w:right w:val="none" w:sz="0" w:space="0" w:color="auto"/>
          </w:divBdr>
        </w:div>
        <w:div w:id="1183200164">
          <w:marLeft w:val="0"/>
          <w:marRight w:val="0"/>
          <w:marTop w:val="0"/>
          <w:marBottom w:val="0"/>
          <w:divBdr>
            <w:top w:val="none" w:sz="0" w:space="0" w:color="auto"/>
            <w:left w:val="none" w:sz="0" w:space="0" w:color="auto"/>
            <w:bottom w:val="none" w:sz="0" w:space="0" w:color="auto"/>
            <w:right w:val="none" w:sz="0" w:space="0" w:color="auto"/>
          </w:divBdr>
        </w:div>
        <w:div w:id="974528895">
          <w:marLeft w:val="0"/>
          <w:marRight w:val="0"/>
          <w:marTop w:val="0"/>
          <w:marBottom w:val="0"/>
          <w:divBdr>
            <w:top w:val="none" w:sz="0" w:space="0" w:color="auto"/>
            <w:left w:val="none" w:sz="0" w:space="0" w:color="auto"/>
            <w:bottom w:val="none" w:sz="0" w:space="0" w:color="auto"/>
            <w:right w:val="none" w:sz="0" w:space="0" w:color="auto"/>
          </w:divBdr>
        </w:div>
        <w:div w:id="415907906">
          <w:marLeft w:val="0"/>
          <w:marRight w:val="0"/>
          <w:marTop w:val="0"/>
          <w:marBottom w:val="0"/>
          <w:divBdr>
            <w:top w:val="none" w:sz="0" w:space="0" w:color="auto"/>
            <w:left w:val="none" w:sz="0" w:space="0" w:color="auto"/>
            <w:bottom w:val="none" w:sz="0" w:space="0" w:color="auto"/>
            <w:right w:val="none" w:sz="0" w:space="0" w:color="auto"/>
          </w:divBdr>
        </w:div>
        <w:div w:id="1045300751">
          <w:marLeft w:val="0"/>
          <w:marRight w:val="0"/>
          <w:marTop w:val="0"/>
          <w:marBottom w:val="0"/>
          <w:divBdr>
            <w:top w:val="none" w:sz="0" w:space="0" w:color="auto"/>
            <w:left w:val="none" w:sz="0" w:space="0" w:color="auto"/>
            <w:bottom w:val="none" w:sz="0" w:space="0" w:color="auto"/>
            <w:right w:val="none" w:sz="0" w:space="0" w:color="auto"/>
          </w:divBdr>
        </w:div>
        <w:div w:id="1921478966">
          <w:marLeft w:val="0"/>
          <w:marRight w:val="0"/>
          <w:marTop w:val="0"/>
          <w:marBottom w:val="0"/>
          <w:divBdr>
            <w:top w:val="none" w:sz="0" w:space="0" w:color="auto"/>
            <w:left w:val="none" w:sz="0" w:space="0" w:color="auto"/>
            <w:bottom w:val="none" w:sz="0" w:space="0" w:color="auto"/>
            <w:right w:val="none" w:sz="0" w:space="0" w:color="auto"/>
          </w:divBdr>
        </w:div>
        <w:div w:id="1551844590">
          <w:marLeft w:val="0"/>
          <w:marRight w:val="0"/>
          <w:marTop w:val="0"/>
          <w:marBottom w:val="0"/>
          <w:divBdr>
            <w:top w:val="none" w:sz="0" w:space="0" w:color="auto"/>
            <w:left w:val="none" w:sz="0" w:space="0" w:color="auto"/>
            <w:bottom w:val="none" w:sz="0" w:space="0" w:color="auto"/>
            <w:right w:val="none" w:sz="0" w:space="0" w:color="auto"/>
          </w:divBdr>
        </w:div>
        <w:div w:id="1781031171">
          <w:marLeft w:val="0"/>
          <w:marRight w:val="0"/>
          <w:marTop w:val="0"/>
          <w:marBottom w:val="0"/>
          <w:divBdr>
            <w:top w:val="none" w:sz="0" w:space="0" w:color="auto"/>
            <w:left w:val="none" w:sz="0" w:space="0" w:color="auto"/>
            <w:bottom w:val="none" w:sz="0" w:space="0" w:color="auto"/>
            <w:right w:val="none" w:sz="0" w:space="0" w:color="auto"/>
          </w:divBdr>
        </w:div>
        <w:div w:id="1744403431">
          <w:marLeft w:val="0"/>
          <w:marRight w:val="0"/>
          <w:marTop w:val="0"/>
          <w:marBottom w:val="0"/>
          <w:divBdr>
            <w:top w:val="none" w:sz="0" w:space="0" w:color="auto"/>
            <w:left w:val="none" w:sz="0" w:space="0" w:color="auto"/>
            <w:bottom w:val="none" w:sz="0" w:space="0" w:color="auto"/>
            <w:right w:val="none" w:sz="0" w:space="0" w:color="auto"/>
          </w:divBdr>
        </w:div>
        <w:div w:id="2055763884">
          <w:marLeft w:val="0"/>
          <w:marRight w:val="0"/>
          <w:marTop w:val="0"/>
          <w:marBottom w:val="0"/>
          <w:divBdr>
            <w:top w:val="none" w:sz="0" w:space="0" w:color="auto"/>
            <w:left w:val="none" w:sz="0" w:space="0" w:color="auto"/>
            <w:bottom w:val="none" w:sz="0" w:space="0" w:color="auto"/>
            <w:right w:val="none" w:sz="0" w:space="0" w:color="auto"/>
          </w:divBdr>
        </w:div>
        <w:div w:id="931596197">
          <w:marLeft w:val="0"/>
          <w:marRight w:val="0"/>
          <w:marTop w:val="0"/>
          <w:marBottom w:val="0"/>
          <w:divBdr>
            <w:top w:val="none" w:sz="0" w:space="0" w:color="auto"/>
            <w:left w:val="none" w:sz="0" w:space="0" w:color="auto"/>
            <w:bottom w:val="none" w:sz="0" w:space="0" w:color="auto"/>
            <w:right w:val="none" w:sz="0" w:space="0" w:color="auto"/>
          </w:divBdr>
        </w:div>
        <w:div w:id="1630548267">
          <w:marLeft w:val="0"/>
          <w:marRight w:val="0"/>
          <w:marTop w:val="0"/>
          <w:marBottom w:val="0"/>
          <w:divBdr>
            <w:top w:val="none" w:sz="0" w:space="0" w:color="auto"/>
            <w:left w:val="none" w:sz="0" w:space="0" w:color="auto"/>
            <w:bottom w:val="none" w:sz="0" w:space="0" w:color="auto"/>
            <w:right w:val="none" w:sz="0" w:space="0" w:color="auto"/>
          </w:divBdr>
        </w:div>
        <w:div w:id="1696227090">
          <w:marLeft w:val="0"/>
          <w:marRight w:val="0"/>
          <w:marTop w:val="0"/>
          <w:marBottom w:val="0"/>
          <w:divBdr>
            <w:top w:val="none" w:sz="0" w:space="0" w:color="auto"/>
            <w:left w:val="none" w:sz="0" w:space="0" w:color="auto"/>
            <w:bottom w:val="none" w:sz="0" w:space="0" w:color="auto"/>
            <w:right w:val="none" w:sz="0" w:space="0" w:color="auto"/>
          </w:divBdr>
        </w:div>
        <w:div w:id="1786466117">
          <w:marLeft w:val="0"/>
          <w:marRight w:val="0"/>
          <w:marTop w:val="0"/>
          <w:marBottom w:val="0"/>
          <w:divBdr>
            <w:top w:val="none" w:sz="0" w:space="0" w:color="auto"/>
            <w:left w:val="none" w:sz="0" w:space="0" w:color="auto"/>
            <w:bottom w:val="none" w:sz="0" w:space="0" w:color="auto"/>
            <w:right w:val="none" w:sz="0" w:space="0" w:color="auto"/>
          </w:divBdr>
        </w:div>
        <w:div w:id="495608894">
          <w:marLeft w:val="0"/>
          <w:marRight w:val="0"/>
          <w:marTop w:val="0"/>
          <w:marBottom w:val="0"/>
          <w:divBdr>
            <w:top w:val="none" w:sz="0" w:space="0" w:color="auto"/>
            <w:left w:val="none" w:sz="0" w:space="0" w:color="auto"/>
            <w:bottom w:val="none" w:sz="0" w:space="0" w:color="auto"/>
            <w:right w:val="none" w:sz="0" w:space="0" w:color="auto"/>
          </w:divBdr>
        </w:div>
        <w:div w:id="1034309783">
          <w:marLeft w:val="0"/>
          <w:marRight w:val="0"/>
          <w:marTop w:val="0"/>
          <w:marBottom w:val="0"/>
          <w:divBdr>
            <w:top w:val="none" w:sz="0" w:space="0" w:color="auto"/>
            <w:left w:val="none" w:sz="0" w:space="0" w:color="auto"/>
            <w:bottom w:val="none" w:sz="0" w:space="0" w:color="auto"/>
            <w:right w:val="none" w:sz="0" w:space="0" w:color="auto"/>
          </w:divBdr>
        </w:div>
        <w:div w:id="1295718123">
          <w:marLeft w:val="0"/>
          <w:marRight w:val="0"/>
          <w:marTop w:val="0"/>
          <w:marBottom w:val="0"/>
          <w:divBdr>
            <w:top w:val="none" w:sz="0" w:space="0" w:color="auto"/>
            <w:left w:val="none" w:sz="0" w:space="0" w:color="auto"/>
            <w:bottom w:val="none" w:sz="0" w:space="0" w:color="auto"/>
            <w:right w:val="none" w:sz="0" w:space="0" w:color="auto"/>
          </w:divBdr>
        </w:div>
        <w:div w:id="1298605633">
          <w:marLeft w:val="0"/>
          <w:marRight w:val="0"/>
          <w:marTop w:val="0"/>
          <w:marBottom w:val="0"/>
          <w:divBdr>
            <w:top w:val="none" w:sz="0" w:space="0" w:color="auto"/>
            <w:left w:val="none" w:sz="0" w:space="0" w:color="auto"/>
            <w:bottom w:val="none" w:sz="0" w:space="0" w:color="auto"/>
            <w:right w:val="none" w:sz="0" w:space="0" w:color="auto"/>
          </w:divBdr>
        </w:div>
        <w:div w:id="241455733">
          <w:marLeft w:val="0"/>
          <w:marRight w:val="0"/>
          <w:marTop w:val="0"/>
          <w:marBottom w:val="0"/>
          <w:divBdr>
            <w:top w:val="none" w:sz="0" w:space="0" w:color="auto"/>
            <w:left w:val="none" w:sz="0" w:space="0" w:color="auto"/>
            <w:bottom w:val="none" w:sz="0" w:space="0" w:color="auto"/>
            <w:right w:val="none" w:sz="0" w:space="0" w:color="auto"/>
          </w:divBdr>
        </w:div>
        <w:div w:id="1937473206">
          <w:marLeft w:val="0"/>
          <w:marRight w:val="0"/>
          <w:marTop w:val="0"/>
          <w:marBottom w:val="0"/>
          <w:divBdr>
            <w:top w:val="none" w:sz="0" w:space="0" w:color="auto"/>
            <w:left w:val="none" w:sz="0" w:space="0" w:color="auto"/>
            <w:bottom w:val="none" w:sz="0" w:space="0" w:color="auto"/>
            <w:right w:val="none" w:sz="0" w:space="0" w:color="auto"/>
          </w:divBdr>
        </w:div>
        <w:div w:id="1194074828">
          <w:marLeft w:val="0"/>
          <w:marRight w:val="0"/>
          <w:marTop w:val="0"/>
          <w:marBottom w:val="0"/>
          <w:divBdr>
            <w:top w:val="none" w:sz="0" w:space="0" w:color="auto"/>
            <w:left w:val="none" w:sz="0" w:space="0" w:color="auto"/>
            <w:bottom w:val="none" w:sz="0" w:space="0" w:color="auto"/>
            <w:right w:val="none" w:sz="0" w:space="0" w:color="auto"/>
          </w:divBdr>
        </w:div>
        <w:div w:id="203491233">
          <w:marLeft w:val="0"/>
          <w:marRight w:val="0"/>
          <w:marTop w:val="0"/>
          <w:marBottom w:val="0"/>
          <w:divBdr>
            <w:top w:val="none" w:sz="0" w:space="0" w:color="auto"/>
            <w:left w:val="none" w:sz="0" w:space="0" w:color="auto"/>
            <w:bottom w:val="none" w:sz="0" w:space="0" w:color="auto"/>
            <w:right w:val="none" w:sz="0" w:space="0" w:color="auto"/>
          </w:divBdr>
        </w:div>
        <w:div w:id="633632628">
          <w:marLeft w:val="0"/>
          <w:marRight w:val="0"/>
          <w:marTop w:val="0"/>
          <w:marBottom w:val="0"/>
          <w:divBdr>
            <w:top w:val="none" w:sz="0" w:space="0" w:color="auto"/>
            <w:left w:val="none" w:sz="0" w:space="0" w:color="auto"/>
            <w:bottom w:val="none" w:sz="0" w:space="0" w:color="auto"/>
            <w:right w:val="none" w:sz="0" w:space="0" w:color="auto"/>
          </w:divBdr>
        </w:div>
        <w:div w:id="112912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ofg888@163.com" TargetMode="External"/><Relationship Id="rId3" Type="http://schemas.openxmlformats.org/officeDocument/2006/relationships/webSettings" Target="webSettings.xml"/><Relationship Id="rId7" Type="http://schemas.openxmlformats.org/officeDocument/2006/relationships/hyperlink" Target="mailto:qxd@ctapi.or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ofg888@163.com" TargetMode="External"/><Relationship Id="rId5" Type="http://schemas.openxmlformats.org/officeDocument/2006/relationships/hyperlink" Target="http://www.ctapi.org.cn/" TargetMode="External"/><Relationship Id="rId10" Type="http://schemas.openxmlformats.org/officeDocument/2006/relationships/theme" Target="theme/theme1.xml"/><Relationship Id="rId4" Type="http://schemas.openxmlformats.org/officeDocument/2006/relationships/hyperlink" Target="mailto:qxd@ctapi.org.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2013-01-30T03:52:00Z</dcterms:created>
  <dcterms:modified xsi:type="dcterms:W3CDTF">2013-01-30T03:52:00Z</dcterms:modified>
</cp:coreProperties>
</file>