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F164B4" w:rsidRPr="00F164B4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64B4" w:rsidRPr="00F164B4" w:rsidRDefault="00F164B4" w:rsidP="00F164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64B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关于交纳二OO九年度团体会费的通知</w:t>
            </w:r>
          </w:p>
        </w:tc>
      </w:tr>
      <w:tr w:rsidR="00F164B4" w:rsidRPr="00F164B4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64B4" w:rsidRPr="00F164B4" w:rsidRDefault="00F164B4" w:rsidP="00F164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</w:pPr>
            <w:r w:rsidRPr="00F164B4"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  <w:t>——川纸协（2009）文字03号</w:t>
            </w:r>
          </w:p>
        </w:tc>
      </w:tr>
      <w:tr w:rsidR="00F164B4" w:rsidRPr="00F164B4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64B4" w:rsidRPr="00F164B4" w:rsidRDefault="00F164B4" w:rsidP="00F164B4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F164B4" w:rsidRPr="00F164B4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64B4" w:rsidRPr="00F164B4" w:rsidRDefault="00F164B4" w:rsidP="00F164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时间：2009-02-25 阅读次数：144</w:t>
            </w:r>
          </w:p>
        </w:tc>
      </w:tr>
      <w:tr w:rsidR="00F164B4" w:rsidRPr="00F164B4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F164B4" w:rsidRPr="00F164B4" w:rsidRDefault="00F164B4" w:rsidP="00F164B4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F164B4" w:rsidRPr="00F164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各造纸企业、造纸相关企业、会员单位：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根据省纸协第四届第一次理事会讨论通过的团体会费收取办法，和省造纸学会领导及秘书处研究，由省造纸协会统一收取会员单位团体会费，省造纸学会不再收取会员单位会费的决定。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一、凡自愿申请批准加入学会、协会的团体会员单位，应遵守本会的章程，积极交纳团体会费。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二、交纳会费标准：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1、副理事长单位：2000元/年 2、常务理事单位：1500元/年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3、理事单位：1000元/年 3、造纸相关企业：1000元/年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三、交纳团体会费时间每年1—6月，学会、协会团体会员单位会费，请直接汇入协会帐户，也可带现金交纳。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四、需入会的单位，可先将团体会费汇入协会帐户，今后补办入会手续。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五、不交纳当年度团体会费的单位，视为自动退会，学会、协会不再提供企业管理及咨询服务等相关服务。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六、贵单位为： 单位，2009年度团体会费为 元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七、请各会员单位将二OO九年度团体会费汇入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全称：四川省中小企业造纸协会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开户行：农行成都锦城支行城北分理处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帐号：910201040010301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四川省造纸学会 四川省中小企业造纸协会</w:t>
            </w:r>
          </w:p>
          <w:p w:rsidR="00F164B4" w:rsidRPr="00F164B4" w:rsidRDefault="00F164B4" w:rsidP="00F164B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64B4">
              <w:rPr>
                <w:rFonts w:ascii="宋体" w:eastAsia="宋体" w:hAnsi="宋体" w:cs="宋体"/>
                <w:kern w:val="0"/>
                <w:sz w:val="18"/>
                <w:szCs w:val="18"/>
              </w:rPr>
              <w:t>二OO九年一月十五日</w:t>
            </w:r>
          </w:p>
        </w:tc>
      </w:tr>
    </w:tbl>
    <w:p w:rsidR="00B11AFF" w:rsidRDefault="00B11AFF">
      <w:pPr>
        <w:rPr>
          <w:rFonts w:hint="eastAsia"/>
        </w:rPr>
      </w:pPr>
    </w:p>
    <w:sectPr w:rsidR="00B11AFF" w:rsidSect="00B11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64B4"/>
    <w:rsid w:val="00B11AFF"/>
    <w:rsid w:val="00F1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2013-01-30T03:28:00Z</dcterms:created>
  <dcterms:modified xsi:type="dcterms:W3CDTF">2013-01-30T03:29:00Z</dcterms:modified>
</cp:coreProperties>
</file>